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73E" w:rsidRPr="006E6EBA" w:rsidRDefault="0048373E" w:rsidP="0048373E">
      <w:pPr>
        <w:autoSpaceDE w:val="0"/>
        <w:autoSpaceDN w:val="0"/>
        <w:adjustRightInd w:val="0"/>
        <w:jc w:val="right"/>
        <w:rPr>
          <w:rFonts w:ascii="Book Antiqua" w:eastAsia="Times New Roman" w:hAnsi="Book Antiqua" w:cs="Arial"/>
          <w:i/>
        </w:rPr>
      </w:pPr>
      <w:r w:rsidRPr="004A7169">
        <w:rPr>
          <w:rFonts w:ascii="Book Antiqua" w:eastAsia="Times New Roman" w:hAnsi="Book Antiqua" w:cs="Arial"/>
          <w:i/>
        </w:rPr>
        <w:t>Case Management Statement</w:t>
      </w:r>
      <w:r w:rsidRPr="006E6EBA">
        <w:rPr>
          <w:rFonts w:ascii="Book Antiqua" w:eastAsia="Times New Roman" w:hAnsi="Book Antiqua" w:cs="Arial"/>
          <w:i/>
        </w:rPr>
        <w:t xml:space="preserve"> / Form 8</w:t>
      </w:r>
    </w:p>
    <w:p w:rsidR="0048373E" w:rsidRDefault="0048373E" w:rsidP="0048373E">
      <w:pPr>
        <w:autoSpaceDE w:val="0"/>
        <w:autoSpaceDN w:val="0"/>
        <w:adjustRightInd w:val="0"/>
        <w:jc w:val="right"/>
        <w:rPr>
          <w:rFonts w:eastAsia="Times New Roman" w:cs="Times New Roman"/>
          <w:b/>
          <w:bCs/>
          <w:sz w:val="28"/>
          <w:szCs w:val="28"/>
          <w:u w:val="single"/>
        </w:rPr>
      </w:pPr>
    </w:p>
    <w:p w:rsidR="0048373E" w:rsidRPr="006E6EBA" w:rsidRDefault="0048373E" w:rsidP="0048373E">
      <w:pPr>
        <w:autoSpaceDE w:val="0"/>
        <w:autoSpaceDN w:val="0"/>
        <w:adjustRightInd w:val="0"/>
        <w:jc w:val="right"/>
        <w:rPr>
          <w:rFonts w:eastAsia="Times New Roman" w:cs="Times New Roman"/>
          <w:b/>
          <w:bCs/>
          <w:sz w:val="28"/>
          <w:szCs w:val="28"/>
          <w:u w:val="single"/>
        </w:rPr>
      </w:pPr>
    </w:p>
    <w:p w:rsidR="0048373E" w:rsidRPr="006E6EBA" w:rsidRDefault="0048373E" w:rsidP="0048373E">
      <w:pPr>
        <w:tabs>
          <w:tab w:val="center" w:pos="4680"/>
        </w:tabs>
        <w:autoSpaceDE w:val="0"/>
        <w:autoSpaceDN w:val="0"/>
        <w:adjustRightInd w:val="0"/>
        <w:jc w:val="center"/>
        <w:rPr>
          <w:rFonts w:ascii="Arial" w:eastAsia="Times New Roman" w:hAnsi="Arial" w:cs="Arial"/>
          <w:sz w:val="20"/>
          <w:szCs w:val="20"/>
        </w:rPr>
      </w:pPr>
      <w:r w:rsidRPr="006E6EBA">
        <w:rPr>
          <w:rFonts w:ascii="Arial" w:eastAsia="Times New Roman" w:hAnsi="Arial" w:cs="Arial"/>
          <w:sz w:val="20"/>
          <w:szCs w:val="20"/>
        </w:rPr>
        <w:t>IN THE</w:t>
      </w:r>
    </w:p>
    <w:p w:rsidR="0048373E" w:rsidRPr="006E6EBA" w:rsidRDefault="0048373E" w:rsidP="0048373E">
      <w:pPr>
        <w:autoSpaceDE w:val="0"/>
        <w:autoSpaceDN w:val="0"/>
        <w:adjustRightInd w:val="0"/>
        <w:jc w:val="center"/>
        <w:rPr>
          <w:rFonts w:ascii="CloisterBlack BT" w:eastAsia="Times New Roman" w:hAnsi="CloisterBlack BT" w:cs="CloisterBlack BT"/>
          <w:color w:val="000000"/>
          <w:sz w:val="44"/>
          <w:szCs w:val="44"/>
        </w:rPr>
      </w:pPr>
      <w:r w:rsidRPr="006E6EBA">
        <w:rPr>
          <w:rFonts w:ascii="CloisterBlack BT" w:eastAsia="Times New Roman" w:hAnsi="CloisterBlack BT" w:cs="CloisterBlack BT"/>
          <w:color w:val="000000"/>
          <w:sz w:val="44"/>
          <w:szCs w:val="44"/>
        </w:rPr>
        <w:t>Court of Appeals</w:t>
      </w:r>
    </w:p>
    <w:p w:rsidR="0048373E" w:rsidRPr="006E6EBA" w:rsidRDefault="0048373E" w:rsidP="0048373E">
      <w:pPr>
        <w:autoSpaceDE w:val="0"/>
        <w:autoSpaceDN w:val="0"/>
        <w:adjustRightInd w:val="0"/>
        <w:jc w:val="center"/>
        <w:rPr>
          <w:rFonts w:ascii="Arial" w:eastAsia="Times New Roman" w:hAnsi="Arial" w:cs="Arial"/>
          <w:color w:val="000000"/>
        </w:rPr>
      </w:pPr>
      <w:r w:rsidRPr="006E6EBA">
        <w:rPr>
          <w:rFonts w:ascii="Arial" w:eastAsia="Times New Roman" w:hAnsi="Arial" w:cs="Arial"/>
          <w:color w:val="000000"/>
        </w:rPr>
        <w:t>STATE OF ARIZONA</w:t>
      </w:r>
    </w:p>
    <w:p w:rsidR="0048373E" w:rsidRPr="006E6EBA" w:rsidRDefault="0048373E" w:rsidP="0048373E">
      <w:pPr>
        <w:autoSpaceDE w:val="0"/>
        <w:autoSpaceDN w:val="0"/>
        <w:adjustRightInd w:val="0"/>
        <w:jc w:val="center"/>
        <w:rPr>
          <w:rFonts w:eastAsia="Times New Roman" w:cs="Times New Roman"/>
          <w:color w:val="000000"/>
          <w:sz w:val="28"/>
          <w:szCs w:val="28"/>
        </w:rPr>
      </w:pPr>
      <w:r w:rsidRPr="006E6EBA">
        <w:rPr>
          <w:rFonts w:ascii="Arial" w:eastAsia="Times New Roman" w:hAnsi="Arial" w:cs="Arial"/>
          <w:color w:val="000000"/>
          <w:sz w:val="18"/>
          <w:szCs w:val="18"/>
        </w:rPr>
        <w:t>DIVISION ONE</w:t>
      </w:r>
    </w:p>
    <w:p w:rsidR="0048373E" w:rsidRDefault="0048373E" w:rsidP="0048373E">
      <w:pPr>
        <w:autoSpaceDE w:val="0"/>
        <w:autoSpaceDN w:val="0"/>
        <w:adjustRightInd w:val="0"/>
        <w:rPr>
          <w:rFonts w:ascii="Book Antiqua" w:eastAsia="Times New Roman" w:hAnsi="Book Antiqua" w:cs="Times New Roman"/>
          <w:sz w:val="28"/>
          <w:szCs w:val="28"/>
        </w:rPr>
      </w:pPr>
    </w:p>
    <w:p w:rsidR="0048373E" w:rsidRPr="006E6EBA" w:rsidRDefault="0048373E" w:rsidP="0048373E">
      <w:pPr>
        <w:autoSpaceDE w:val="0"/>
        <w:autoSpaceDN w:val="0"/>
        <w:adjustRightInd w:val="0"/>
        <w:rPr>
          <w:rFonts w:ascii="Book Antiqua" w:eastAsia="Times New Roman" w:hAnsi="Book Antiqua" w:cs="Times New Roman"/>
          <w:sz w:val="28"/>
          <w:szCs w:val="28"/>
        </w:rPr>
      </w:pPr>
    </w:p>
    <w:p w:rsidR="0048373E" w:rsidRPr="006E6EBA" w:rsidRDefault="0048373E" w:rsidP="0048373E">
      <w:pPr>
        <w:autoSpaceDE w:val="0"/>
        <w:autoSpaceDN w:val="0"/>
        <w:adjustRightInd w:val="0"/>
        <w:jc w:val="center"/>
        <w:rPr>
          <w:rFonts w:ascii="Book Antiqua" w:eastAsia="Times New Roman" w:hAnsi="Book Antiqua" w:cs="Times New Roman"/>
          <w:b/>
          <w:bCs/>
          <w:sz w:val="28"/>
          <w:szCs w:val="28"/>
        </w:rPr>
      </w:pPr>
      <w:r>
        <w:rPr>
          <w:rFonts w:ascii="Book Antiqua" w:eastAsia="Times New Roman" w:hAnsi="Book Antiqua" w:cs="Times New Roman"/>
          <w:b/>
          <w:bCs/>
          <w:sz w:val="28"/>
          <w:szCs w:val="28"/>
        </w:rPr>
        <w:t xml:space="preserve">CASE MANAGEMENT </w:t>
      </w:r>
      <w:r w:rsidRPr="006E6EBA">
        <w:rPr>
          <w:rFonts w:ascii="Book Antiqua" w:eastAsia="Times New Roman" w:hAnsi="Book Antiqua" w:cs="Times New Roman"/>
          <w:b/>
          <w:bCs/>
          <w:sz w:val="28"/>
          <w:szCs w:val="28"/>
        </w:rPr>
        <w:t>STATEMENT</w:t>
      </w:r>
    </w:p>
    <w:p w:rsidR="0048373E" w:rsidRPr="006E6EBA" w:rsidRDefault="0048373E" w:rsidP="0048373E">
      <w:pPr>
        <w:autoSpaceDE w:val="0"/>
        <w:autoSpaceDN w:val="0"/>
        <w:adjustRightInd w:val="0"/>
        <w:jc w:val="center"/>
        <w:rPr>
          <w:rFonts w:ascii="Book Antiqua" w:eastAsia="Times New Roman" w:hAnsi="Book Antiqua" w:cs="Times New Roman"/>
          <w:b/>
          <w:bCs/>
          <w:sz w:val="28"/>
          <w:szCs w:val="28"/>
        </w:rPr>
      </w:pPr>
      <w:r w:rsidRPr="006E6EBA">
        <w:rPr>
          <w:rFonts w:ascii="Book Antiqua" w:eastAsia="Times New Roman" w:hAnsi="Book Antiqua" w:cs="Times New Roman"/>
          <w:b/>
          <w:bCs/>
          <w:sz w:val="28"/>
          <w:szCs w:val="28"/>
        </w:rPr>
        <w:t xml:space="preserve">INSTRUCTIONS </w:t>
      </w:r>
    </w:p>
    <w:p w:rsidR="0048373E" w:rsidRPr="006E6EBA" w:rsidRDefault="0048373E" w:rsidP="0048373E">
      <w:pPr>
        <w:tabs>
          <w:tab w:val="left" w:pos="-460"/>
          <w:tab w:val="left" w:pos="0"/>
          <w:tab w:val="left" w:pos="45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autoSpaceDE w:val="0"/>
        <w:autoSpaceDN w:val="0"/>
        <w:adjustRightInd w:val="0"/>
        <w:rPr>
          <w:rFonts w:ascii="Book Antiqua" w:eastAsia="Times New Roman" w:hAnsi="Book Antiqua" w:cs="Times New Roman"/>
          <w:sz w:val="28"/>
          <w:szCs w:val="28"/>
        </w:rPr>
      </w:pPr>
    </w:p>
    <w:p w:rsidR="0048373E" w:rsidRPr="00764050" w:rsidRDefault="0048373E" w:rsidP="0048373E">
      <w:pPr>
        <w:autoSpaceDE w:val="0"/>
        <w:autoSpaceDN w:val="0"/>
        <w:adjustRightInd w:val="0"/>
        <w:jc w:val="both"/>
        <w:rPr>
          <w:rFonts w:ascii="Book Antiqua" w:eastAsia="Times New Roman" w:hAnsi="Book Antiqua" w:cs="Times New Roman"/>
          <w:sz w:val="24"/>
          <w:szCs w:val="24"/>
        </w:rPr>
      </w:pPr>
      <w:r w:rsidRPr="00764050">
        <w:rPr>
          <w:rFonts w:ascii="Book Antiqua" w:eastAsia="Times New Roman" w:hAnsi="Book Antiqua" w:cs="Times New Roman"/>
          <w:sz w:val="24"/>
          <w:szCs w:val="24"/>
        </w:rPr>
        <w:t xml:space="preserve">Arizona Rule of Civil Appellate Procedure 12(d) requires an appellant to file a Case Management Statement in superior court within 20 days after distribution of the appellate clerk’s initial notice under Rule 12(b).  The appellant must file a copy of the judgment/order appealed from with the Case Management Statement.  In cases involving multiple appellants, the Court encourages appellants to consult with each other and file a single Case Management Statement.  A cross-appellant must file a Case Management Statement within 30 days after the appellate clerk’s second notice under Rule 12(c).  </w:t>
      </w:r>
    </w:p>
    <w:p w:rsidR="0048373E" w:rsidRPr="00764050" w:rsidRDefault="0048373E" w:rsidP="0048373E">
      <w:pPr>
        <w:tabs>
          <w:tab w:val="left" w:pos="-460"/>
        </w:tabs>
        <w:autoSpaceDE w:val="0"/>
        <w:autoSpaceDN w:val="0"/>
        <w:adjustRightInd w:val="0"/>
        <w:ind w:firstLine="446"/>
        <w:jc w:val="both"/>
        <w:rPr>
          <w:rFonts w:ascii="Book Antiqua" w:eastAsia="Times New Roman" w:hAnsi="Book Antiqua" w:cs="Times New Roman"/>
          <w:sz w:val="24"/>
          <w:szCs w:val="24"/>
        </w:rPr>
      </w:pPr>
    </w:p>
    <w:p w:rsidR="0048373E" w:rsidRPr="00764050" w:rsidRDefault="0048373E" w:rsidP="0048373E">
      <w:pPr>
        <w:autoSpaceDE w:val="0"/>
        <w:autoSpaceDN w:val="0"/>
        <w:adjustRightInd w:val="0"/>
        <w:jc w:val="both"/>
        <w:rPr>
          <w:rFonts w:ascii="Book Antiqua" w:eastAsia="Times New Roman" w:hAnsi="Book Antiqua" w:cs="Times New Roman"/>
          <w:sz w:val="24"/>
          <w:szCs w:val="24"/>
        </w:rPr>
      </w:pPr>
      <w:r w:rsidRPr="00764050">
        <w:rPr>
          <w:rFonts w:ascii="Book Antiqua" w:eastAsia="Times New Roman" w:hAnsi="Book Antiqua" w:cs="Times New Roman"/>
          <w:sz w:val="24"/>
          <w:szCs w:val="24"/>
        </w:rPr>
        <w:t xml:space="preserve">Copies of the Case Management Statement must be served on all other parties to the appeal.  Failure to file or serve the statement within the time prescribed may result in sanctions, including dismissal of the appeal.  </w:t>
      </w:r>
    </w:p>
    <w:p w:rsidR="0048373E" w:rsidRPr="00764050" w:rsidRDefault="0048373E" w:rsidP="0048373E">
      <w:pPr>
        <w:autoSpaceDE w:val="0"/>
        <w:autoSpaceDN w:val="0"/>
        <w:adjustRightInd w:val="0"/>
        <w:jc w:val="both"/>
        <w:rPr>
          <w:rFonts w:ascii="Book Antiqua" w:eastAsia="Times New Roman" w:hAnsi="Book Antiqua" w:cs="Times New Roman"/>
          <w:sz w:val="24"/>
          <w:szCs w:val="24"/>
        </w:rPr>
      </w:pPr>
    </w:p>
    <w:p w:rsidR="0048373E" w:rsidRPr="00764050" w:rsidRDefault="0048373E" w:rsidP="0048373E">
      <w:pPr>
        <w:autoSpaceDE w:val="0"/>
        <w:autoSpaceDN w:val="0"/>
        <w:adjustRightInd w:val="0"/>
        <w:jc w:val="both"/>
        <w:rPr>
          <w:rFonts w:ascii="Book Antiqua" w:eastAsia="Times New Roman" w:hAnsi="Book Antiqua" w:cs="Times New Roman"/>
          <w:sz w:val="24"/>
          <w:szCs w:val="24"/>
        </w:rPr>
      </w:pPr>
      <w:r w:rsidRPr="00764050">
        <w:rPr>
          <w:rFonts w:ascii="Book Antiqua" w:eastAsia="Times New Roman" w:hAnsi="Book Antiqua" w:cs="Times New Roman"/>
          <w:sz w:val="24"/>
          <w:szCs w:val="24"/>
        </w:rPr>
        <w:t xml:space="preserve">The Case Management Statement assists the parties in identifying common procedural and jurisdictional problems prior to briefing and provides the Court of Appeals with information it needs to process the appeal properly.  The statement must be completed fully and accurately.  The omission of an issue from a Case Management Statement, however, will not by itself support a motion to strike an argument from the opening brief.  </w:t>
      </w:r>
    </w:p>
    <w:p w:rsidR="0048373E" w:rsidRPr="006E6EBA" w:rsidRDefault="0048373E" w:rsidP="0048373E">
      <w:pPr>
        <w:rPr>
          <w:rFonts w:ascii="Book Antiqua" w:eastAsia="Times New Roman" w:hAnsi="Book Antiqua" w:cs="Times New Roman"/>
          <w:sz w:val="28"/>
          <w:szCs w:val="28"/>
        </w:rPr>
        <w:sectPr w:rsidR="0048373E" w:rsidRPr="006E6EBA" w:rsidSect="00F878ED">
          <w:footerReference w:type="default" r:id="rId7"/>
          <w:footerReference w:type="first" r:id="rId8"/>
          <w:pgSz w:w="12240" w:h="15840"/>
          <w:pgMar w:top="907" w:right="1440" w:bottom="1440" w:left="1440" w:header="720" w:footer="720" w:gutter="0"/>
          <w:pgNumType w:start="1"/>
          <w:cols w:space="720"/>
          <w:titlePg/>
          <w:docGrid w:linePitch="360"/>
        </w:sectPr>
      </w:pPr>
    </w:p>
    <w:p w:rsidR="0048373E" w:rsidRPr="006E6EBA" w:rsidRDefault="0048373E" w:rsidP="0048373E">
      <w:pPr>
        <w:tabs>
          <w:tab w:val="center" w:pos="4680"/>
        </w:tabs>
        <w:autoSpaceDE w:val="0"/>
        <w:autoSpaceDN w:val="0"/>
        <w:adjustRightInd w:val="0"/>
        <w:jc w:val="center"/>
        <w:rPr>
          <w:rFonts w:ascii="Arial" w:eastAsia="Times New Roman" w:hAnsi="Arial" w:cs="Arial"/>
          <w:sz w:val="20"/>
          <w:szCs w:val="20"/>
        </w:rPr>
      </w:pPr>
      <w:r w:rsidRPr="006E6EBA">
        <w:rPr>
          <w:rFonts w:ascii="Arial" w:eastAsia="Times New Roman" w:hAnsi="Arial" w:cs="Arial"/>
          <w:sz w:val="20"/>
          <w:szCs w:val="20"/>
        </w:rPr>
        <w:lastRenderedPageBreak/>
        <w:t>IN THE</w:t>
      </w:r>
    </w:p>
    <w:p w:rsidR="0048373E" w:rsidRPr="006E6EBA" w:rsidRDefault="0048373E" w:rsidP="0048373E">
      <w:pPr>
        <w:autoSpaceDE w:val="0"/>
        <w:autoSpaceDN w:val="0"/>
        <w:adjustRightInd w:val="0"/>
        <w:jc w:val="center"/>
        <w:rPr>
          <w:rFonts w:ascii="CloisterBlack BT" w:eastAsia="Times New Roman" w:hAnsi="CloisterBlack BT" w:cs="CloisterBlack BT"/>
          <w:color w:val="000000"/>
          <w:sz w:val="44"/>
          <w:szCs w:val="44"/>
        </w:rPr>
      </w:pPr>
      <w:r w:rsidRPr="006E6EBA">
        <w:rPr>
          <w:rFonts w:ascii="CloisterBlack BT" w:eastAsia="Times New Roman" w:hAnsi="CloisterBlack BT" w:cs="CloisterBlack BT"/>
          <w:color w:val="000000"/>
          <w:sz w:val="44"/>
          <w:szCs w:val="44"/>
        </w:rPr>
        <w:t>Court of Appeals</w:t>
      </w:r>
    </w:p>
    <w:p w:rsidR="0048373E" w:rsidRPr="006E6EBA" w:rsidRDefault="0048373E" w:rsidP="0048373E">
      <w:pPr>
        <w:autoSpaceDE w:val="0"/>
        <w:autoSpaceDN w:val="0"/>
        <w:adjustRightInd w:val="0"/>
        <w:jc w:val="center"/>
        <w:rPr>
          <w:rFonts w:ascii="Arial" w:eastAsia="Times New Roman" w:hAnsi="Arial" w:cs="Arial"/>
          <w:color w:val="000000"/>
        </w:rPr>
      </w:pPr>
      <w:r w:rsidRPr="006E6EBA">
        <w:rPr>
          <w:rFonts w:ascii="Arial" w:eastAsia="Times New Roman" w:hAnsi="Arial" w:cs="Arial"/>
          <w:color w:val="000000"/>
        </w:rPr>
        <w:t>STATE OF ARIZONA</w:t>
      </w:r>
    </w:p>
    <w:p w:rsidR="0048373E" w:rsidRPr="006E6EBA" w:rsidRDefault="0048373E" w:rsidP="0048373E">
      <w:pPr>
        <w:autoSpaceDE w:val="0"/>
        <w:autoSpaceDN w:val="0"/>
        <w:adjustRightInd w:val="0"/>
        <w:jc w:val="center"/>
        <w:rPr>
          <w:rFonts w:eastAsia="Times New Roman" w:cs="Times New Roman"/>
          <w:color w:val="000000"/>
          <w:sz w:val="28"/>
          <w:szCs w:val="28"/>
        </w:rPr>
      </w:pPr>
      <w:r w:rsidRPr="006E6EBA">
        <w:rPr>
          <w:rFonts w:ascii="Arial" w:eastAsia="Times New Roman" w:hAnsi="Arial" w:cs="Arial"/>
          <w:color w:val="000000"/>
          <w:sz w:val="18"/>
          <w:szCs w:val="18"/>
        </w:rPr>
        <w:t>DIVISION ONE</w:t>
      </w:r>
    </w:p>
    <w:p w:rsidR="0048373E" w:rsidRDefault="0048373E" w:rsidP="0048373E">
      <w:pPr>
        <w:autoSpaceDE w:val="0"/>
        <w:autoSpaceDN w:val="0"/>
        <w:adjustRightInd w:val="0"/>
        <w:jc w:val="center"/>
        <w:rPr>
          <w:rFonts w:ascii="Book Antiqua" w:eastAsia="Times New Roman" w:hAnsi="Book Antiqua" w:cs="Courier New"/>
          <w:color w:val="000000"/>
        </w:rPr>
      </w:pPr>
    </w:p>
    <w:p w:rsidR="0048373E" w:rsidRDefault="0048373E" w:rsidP="0048373E">
      <w:pPr>
        <w:autoSpaceDE w:val="0"/>
        <w:autoSpaceDN w:val="0"/>
        <w:adjustRightInd w:val="0"/>
        <w:jc w:val="center"/>
        <w:rPr>
          <w:rFonts w:ascii="Book Antiqua" w:eastAsia="Times New Roman" w:hAnsi="Book Antiqua" w:cs="Courier New"/>
          <w:color w:val="000000"/>
        </w:rPr>
      </w:pPr>
    </w:p>
    <w:p w:rsidR="0048373E" w:rsidRPr="006E6EBA" w:rsidRDefault="0048373E" w:rsidP="0048373E">
      <w:pPr>
        <w:autoSpaceDE w:val="0"/>
        <w:autoSpaceDN w:val="0"/>
        <w:adjustRightInd w:val="0"/>
        <w:jc w:val="center"/>
        <w:rPr>
          <w:rFonts w:ascii="Book Antiqua" w:eastAsia="Times New Roman" w:hAnsi="Book Antiqua" w:cs="Courier New"/>
          <w:color w:val="000000"/>
        </w:rPr>
      </w:pPr>
    </w:p>
    <w:p w:rsidR="0048373E" w:rsidRPr="006E6EBA" w:rsidRDefault="0048373E" w:rsidP="0048373E">
      <w:pPr>
        <w:autoSpaceDE w:val="0"/>
        <w:autoSpaceDN w:val="0"/>
        <w:adjustRightInd w:val="0"/>
        <w:jc w:val="center"/>
        <w:rPr>
          <w:rFonts w:ascii="Book Antiqua" w:eastAsia="Times New Roman" w:hAnsi="Book Antiqua" w:cs="Courier New"/>
          <w:color w:val="000000"/>
          <w:sz w:val="28"/>
          <w:szCs w:val="28"/>
        </w:rPr>
      </w:pPr>
      <w:r>
        <w:rPr>
          <w:rFonts w:ascii="Book Antiqua" w:eastAsia="Times New Roman" w:hAnsi="Book Antiqua" w:cs="Courier New"/>
          <w:b/>
          <w:bCs/>
          <w:iCs/>
          <w:color w:val="000000"/>
          <w:sz w:val="28"/>
          <w:szCs w:val="28"/>
        </w:rPr>
        <w:t>CASE MANAGEMENT</w:t>
      </w:r>
      <w:r w:rsidRPr="006E6EBA">
        <w:rPr>
          <w:rFonts w:ascii="Book Antiqua" w:eastAsia="Times New Roman" w:hAnsi="Book Antiqua" w:cs="Courier New"/>
          <w:b/>
          <w:bCs/>
          <w:iCs/>
          <w:color w:val="000000"/>
          <w:sz w:val="28"/>
          <w:szCs w:val="28"/>
        </w:rPr>
        <w:t xml:space="preserve"> STATEMENT</w:t>
      </w:r>
    </w:p>
    <w:p w:rsidR="0048373E" w:rsidRDefault="0048373E" w:rsidP="0048373E">
      <w:pPr>
        <w:autoSpaceDE w:val="0"/>
        <w:autoSpaceDN w:val="0"/>
        <w:adjustRightInd w:val="0"/>
        <w:jc w:val="center"/>
        <w:rPr>
          <w:rFonts w:ascii="Book Antiqua" w:eastAsia="Times New Roman" w:hAnsi="Book Antiqua" w:cs="Courier New"/>
          <w:color w:val="000000"/>
        </w:rPr>
      </w:pPr>
    </w:p>
    <w:p w:rsidR="0048373E" w:rsidRDefault="0048373E" w:rsidP="0048373E">
      <w:pPr>
        <w:autoSpaceDE w:val="0"/>
        <w:autoSpaceDN w:val="0"/>
        <w:adjustRightInd w:val="0"/>
        <w:jc w:val="center"/>
        <w:rPr>
          <w:rFonts w:ascii="Book Antiqua" w:eastAsia="Times New Roman" w:hAnsi="Book Antiqua" w:cs="Courier New"/>
          <w:color w:val="000000"/>
        </w:rPr>
      </w:pPr>
    </w:p>
    <w:p w:rsidR="0048373E" w:rsidRDefault="0048373E" w:rsidP="0048373E">
      <w:pPr>
        <w:autoSpaceDE w:val="0"/>
        <w:autoSpaceDN w:val="0"/>
        <w:adjustRightInd w:val="0"/>
        <w:jc w:val="center"/>
        <w:rPr>
          <w:rFonts w:ascii="Book Antiqua" w:eastAsia="Times New Roman" w:hAnsi="Book Antiqua" w:cs="Courier New"/>
          <w:color w:val="000000"/>
        </w:rPr>
      </w:pPr>
    </w:p>
    <w:p w:rsidR="0048373E" w:rsidRPr="006E6EBA" w:rsidRDefault="0048373E" w:rsidP="0048373E">
      <w:pPr>
        <w:autoSpaceDE w:val="0"/>
        <w:autoSpaceDN w:val="0"/>
        <w:adjustRightInd w:val="0"/>
        <w:spacing w:line="480" w:lineRule="auto"/>
        <w:jc w:val="center"/>
        <w:rPr>
          <w:rFonts w:ascii="Book Antiqua" w:eastAsia="Times New Roman" w:hAnsi="Book Antiqua" w:cs="Courier New"/>
          <w:color w:val="000000"/>
          <w:u w:val="single"/>
        </w:rPr>
      </w:pPr>
      <w:r>
        <w:rPr>
          <w:rFonts w:ascii="Book Antiqua" w:eastAsia="Times New Roman" w:hAnsi="Book Antiqua" w:cs="Courier New"/>
          <w:color w:val="000000"/>
          <w:u w:val="single"/>
        </w:rPr>
        <w:tab/>
      </w:r>
      <w:r>
        <w:rPr>
          <w:rFonts w:ascii="Book Antiqua" w:eastAsia="Times New Roman" w:hAnsi="Book Antiqua" w:cs="Courier New"/>
          <w:color w:val="000000"/>
          <w:u w:val="single"/>
        </w:rPr>
        <w:tab/>
      </w:r>
      <w:r>
        <w:rPr>
          <w:rFonts w:ascii="Book Antiqua" w:eastAsia="Times New Roman" w:hAnsi="Book Antiqua" w:cs="Courier New"/>
          <w:color w:val="000000"/>
          <w:u w:val="single"/>
        </w:rPr>
        <w:tab/>
      </w:r>
      <w:r>
        <w:rPr>
          <w:rFonts w:ascii="Book Antiqua" w:eastAsia="Times New Roman" w:hAnsi="Book Antiqua" w:cs="Courier New"/>
          <w:color w:val="000000"/>
          <w:u w:val="single"/>
        </w:rPr>
        <w:tab/>
      </w:r>
      <w:r>
        <w:rPr>
          <w:rFonts w:ascii="Book Antiqua" w:eastAsia="Times New Roman" w:hAnsi="Book Antiqua" w:cs="Courier New"/>
          <w:color w:val="000000"/>
          <w:u w:val="single"/>
        </w:rPr>
        <w:tab/>
      </w:r>
      <w:r>
        <w:rPr>
          <w:rFonts w:ascii="Book Antiqua" w:eastAsia="Times New Roman" w:hAnsi="Book Antiqua" w:cs="Courier New"/>
          <w:color w:val="000000"/>
          <w:u w:val="single"/>
        </w:rPr>
        <w:tab/>
      </w:r>
      <w:r>
        <w:rPr>
          <w:rFonts w:ascii="Book Antiqua" w:eastAsia="Times New Roman" w:hAnsi="Book Antiqua" w:cs="Courier New"/>
          <w:color w:val="000000"/>
          <w:u w:val="single"/>
        </w:rPr>
        <w:tab/>
      </w:r>
      <w:r>
        <w:rPr>
          <w:rFonts w:ascii="Book Antiqua" w:eastAsia="Times New Roman" w:hAnsi="Book Antiqua" w:cs="Courier New"/>
          <w:color w:val="000000"/>
          <w:u w:val="single"/>
        </w:rPr>
        <w:tab/>
      </w:r>
    </w:p>
    <w:p w:rsidR="0048373E" w:rsidRPr="006E6EBA" w:rsidRDefault="0048373E" w:rsidP="0048373E">
      <w:pPr>
        <w:autoSpaceDE w:val="0"/>
        <w:autoSpaceDN w:val="0"/>
        <w:adjustRightInd w:val="0"/>
        <w:spacing w:line="480" w:lineRule="auto"/>
        <w:jc w:val="center"/>
        <w:rPr>
          <w:rFonts w:ascii="Book Antiqua" w:eastAsia="Times New Roman" w:hAnsi="Book Antiqua" w:cs="Courier New"/>
          <w:color w:val="000000"/>
        </w:rPr>
      </w:pPr>
      <w:r w:rsidRPr="006E6EBA">
        <w:rPr>
          <w:rFonts w:ascii="Book Antiqua" w:eastAsia="Times New Roman" w:hAnsi="Book Antiqua" w:cs="Courier New"/>
          <w:color w:val="000000"/>
        </w:rPr>
        <w:t>v.</w:t>
      </w:r>
    </w:p>
    <w:p w:rsidR="0048373E" w:rsidRDefault="0048373E" w:rsidP="0048373E">
      <w:pPr>
        <w:autoSpaceDE w:val="0"/>
        <w:autoSpaceDN w:val="0"/>
        <w:adjustRightInd w:val="0"/>
        <w:spacing w:line="480" w:lineRule="auto"/>
        <w:jc w:val="center"/>
        <w:rPr>
          <w:rFonts w:ascii="Book Antiqua" w:eastAsia="Times New Roman" w:hAnsi="Book Antiqua" w:cs="Courier New"/>
          <w:color w:val="000000"/>
          <w:u w:val="single"/>
        </w:rPr>
      </w:pPr>
      <w:r>
        <w:rPr>
          <w:rFonts w:ascii="Book Antiqua" w:eastAsia="Times New Roman" w:hAnsi="Book Antiqua" w:cs="Courier New"/>
          <w:color w:val="000000"/>
          <w:u w:val="single"/>
        </w:rPr>
        <w:tab/>
      </w:r>
      <w:r>
        <w:rPr>
          <w:rFonts w:ascii="Book Antiqua" w:eastAsia="Times New Roman" w:hAnsi="Book Antiqua" w:cs="Courier New"/>
          <w:color w:val="000000"/>
          <w:u w:val="single"/>
        </w:rPr>
        <w:tab/>
      </w:r>
      <w:r>
        <w:rPr>
          <w:rFonts w:ascii="Book Antiqua" w:eastAsia="Times New Roman" w:hAnsi="Book Antiqua" w:cs="Courier New"/>
          <w:color w:val="000000"/>
          <w:u w:val="single"/>
        </w:rPr>
        <w:tab/>
      </w:r>
      <w:r>
        <w:rPr>
          <w:rFonts w:ascii="Book Antiqua" w:eastAsia="Times New Roman" w:hAnsi="Book Antiqua" w:cs="Courier New"/>
          <w:color w:val="000000"/>
          <w:u w:val="single"/>
        </w:rPr>
        <w:tab/>
      </w:r>
      <w:r>
        <w:rPr>
          <w:rFonts w:ascii="Book Antiqua" w:eastAsia="Times New Roman" w:hAnsi="Book Antiqua" w:cs="Courier New"/>
          <w:color w:val="000000"/>
          <w:u w:val="single"/>
        </w:rPr>
        <w:tab/>
      </w:r>
      <w:r>
        <w:rPr>
          <w:rFonts w:ascii="Book Antiqua" w:eastAsia="Times New Roman" w:hAnsi="Book Antiqua" w:cs="Courier New"/>
          <w:color w:val="000000"/>
          <w:u w:val="single"/>
        </w:rPr>
        <w:tab/>
      </w:r>
      <w:r>
        <w:rPr>
          <w:rFonts w:ascii="Book Antiqua" w:eastAsia="Times New Roman" w:hAnsi="Book Antiqua" w:cs="Courier New"/>
          <w:color w:val="000000"/>
          <w:u w:val="single"/>
        </w:rPr>
        <w:tab/>
      </w:r>
      <w:r>
        <w:rPr>
          <w:rFonts w:ascii="Book Antiqua" w:eastAsia="Times New Roman" w:hAnsi="Book Antiqua" w:cs="Courier New"/>
          <w:color w:val="000000"/>
          <w:u w:val="single"/>
        </w:rPr>
        <w:tab/>
      </w:r>
    </w:p>
    <w:p w:rsidR="0048373E" w:rsidRPr="006E6EBA" w:rsidRDefault="0048373E" w:rsidP="0048373E">
      <w:pPr>
        <w:autoSpaceDE w:val="0"/>
        <w:autoSpaceDN w:val="0"/>
        <w:adjustRightInd w:val="0"/>
        <w:jc w:val="center"/>
        <w:rPr>
          <w:rFonts w:ascii="Book Antiqua" w:eastAsia="Times New Roman" w:hAnsi="Book Antiqua" w:cs="Courier New"/>
          <w:color w:val="000000"/>
          <w:u w:val="single"/>
        </w:rPr>
      </w:pPr>
    </w:p>
    <w:p w:rsidR="0048373E" w:rsidRPr="00764050" w:rsidRDefault="0048373E" w:rsidP="0048373E">
      <w:pPr>
        <w:autoSpaceDE w:val="0"/>
        <w:autoSpaceDN w:val="0"/>
        <w:adjustRightInd w:val="0"/>
        <w:spacing w:line="480" w:lineRule="auto"/>
        <w:jc w:val="center"/>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1 CA-CV </w:t>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p>
    <w:p w:rsidR="0048373E" w:rsidRPr="00764050" w:rsidRDefault="0048373E" w:rsidP="0048373E">
      <w:pPr>
        <w:autoSpaceDE w:val="0"/>
        <w:autoSpaceDN w:val="0"/>
        <w:adjustRightInd w:val="0"/>
        <w:spacing w:line="480" w:lineRule="auto"/>
        <w:jc w:val="center"/>
        <w:rPr>
          <w:rFonts w:ascii="Book Antiqua" w:eastAsia="Times New Roman" w:hAnsi="Book Antiqua" w:cs="Courier New"/>
          <w:color w:val="000000"/>
          <w:sz w:val="24"/>
          <w:szCs w:val="24"/>
        </w:rPr>
      </w:pPr>
      <w:r>
        <w:rPr>
          <w:rFonts w:ascii="Book Antiqua" w:eastAsia="Times New Roman" w:hAnsi="Book Antiqua" w:cs="Courier New"/>
          <w:color w:val="000000"/>
          <w:u w:val="single"/>
        </w:rPr>
        <w:tab/>
        <w:t xml:space="preserve">  </w:t>
      </w:r>
      <w:r>
        <w:rPr>
          <w:rFonts w:ascii="Book Antiqua" w:eastAsia="Times New Roman" w:hAnsi="Book Antiqua" w:cs="Courier New"/>
          <w:color w:val="000000"/>
          <w:u w:val="single"/>
        </w:rPr>
        <w:tab/>
      </w:r>
      <w:r>
        <w:rPr>
          <w:rFonts w:ascii="Book Antiqua" w:eastAsia="Times New Roman" w:hAnsi="Book Antiqua" w:cs="Courier New"/>
          <w:color w:val="000000"/>
          <w:u w:val="single"/>
        </w:rPr>
        <w:tab/>
        <w:t xml:space="preserve">                  </w:t>
      </w:r>
      <w:r w:rsidRPr="006E6EBA">
        <w:rPr>
          <w:rFonts w:ascii="Book Antiqua" w:eastAsia="Times New Roman" w:hAnsi="Book Antiqua" w:cs="Courier New"/>
          <w:color w:val="000000"/>
        </w:rPr>
        <w:t xml:space="preserve"> </w:t>
      </w:r>
      <w:r w:rsidRPr="00764050">
        <w:rPr>
          <w:rFonts w:ascii="Book Antiqua" w:eastAsia="Times New Roman" w:hAnsi="Book Antiqua" w:cs="Courier New"/>
          <w:color w:val="000000"/>
          <w:sz w:val="24"/>
          <w:szCs w:val="24"/>
        </w:rPr>
        <w:t>County Superior Court</w:t>
      </w:r>
    </w:p>
    <w:p w:rsidR="0048373E" w:rsidRPr="006E6EBA" w:rsidRDefault="0048373E" w:rsidP="0048373E">
      <w:pPr>
        <w:autoSpaceDE w:val="0"/>
        <w:autoSpaceDN w:val="0"/>
        <w:adjustRightInd w:val="0"/>
        <w:spacing w:line="480" w:lineRule="auto"/>
        <w:jc w:val="center"/>
        <w:rPr>
          <w:rFonts w:ascii="Book Antiqua" w:eastAsia="Times New Roman" w:hAnsi="Book Antiqua" w:cs="Courier New"/>
          <w:color w:val="000000"/>
        </w:rPr>
      </w:pPr>
      <w:r w:rsidRPr="00764050">
        <w:rPr>
          <w:rFonts w:ascii="Book Antiqua" w:eastAsia="Times New Roman" w:hAnsi="Book Antiqua" w:cs="Courier New"/>
          <w:color w:val="000000"/>
          <w:sz w:val="24"/>
          <w:szCs w:val="24"/>
        </w:rPr>
        <w:t xml:space="preserve">Superior Court case number: </w:t>
      </w:r>
      <w:r w:rsidRPr="00764050">
        <w:rPr>
          <w:rFonts w:ascii="Book Antiqua" w:eastAsia="Times New Roman" w:hAnsi="Book Antiqua" w:cs="Courier New"/>
          <w:color w:val="000000"/>
          <w:sz w:val="24"/>
          <w:szCs w:val="24"/>
          <w:u w:val="single"/>
        </w:rPr>
        <w:tab/>
      </w:r>
      <w:r>
        <w:rPr>
          <w:rFonts w:ascii="Book Antiqua" w:eastAsia="Times New Roman" w:hAnsi="Book Antiqua" w:cs="Courier New"/>
          <w:color w:val="000000"/>
          <w:u w:val="single"/>
        </w:rPr>
        <w:tab/>
      </w:r>
      <w:r>
        <w:rPr>
          <w:rFonts w:ascii="Book Antiqua" w:eastAsia="Times New Roman" w:hAnsi="Book Antiqua" w:cs="Courier New"/>
          <w:color w:val="000000"/>
          <w:u w:val="single"/>
        </w:rPr>
        <w:tab/>
        <w:t xml:space="preserve">     </w:t>
      </w:r>
      <w:r>
        <w:rPr>
          <w:rFonts w:ascii="Book Antiqua" w:eastAsia="Times New Roman" w:hAnsi="Book Antiqua" w:cs="Courier New"/>
          <w:color w:val="000000"/>
          <w:u w:val="single"/>
        </w:rPr>
        <w:tab/>
      </w:r>
    </w:p>
    <w:p w:rsidR="0048373E" w:rsidRPr="00764050" w:rsidRDefault="0048373E" w:rsidP="0048373E">
      <w:pPr>
        <w:autoSpaceDE w:val="0"/>
        <w:autoSpaceDN w:val="0"/>
        <w:adjustRightInd w:val="0"/>
        <w:spacing w:line="480" w:lineRule="auto"/>
        <w:jc w:val="center"/>
        <w:rPr>
          <w:rFonts w:ascii="Book Antiqua" w:eastAsia="Times New Roman" w:hAnsi="Book Antiqua" w:cs="Courier New"/>
          <w:color w:val="000000"/>
          <w:sz w:val="24"/>
          <w:szCs w:val="24"/>
          <w:u w:val="single"/>
        </w:rPr>
      </w:pPr>
      <w:r w:rsidRPr="00764050">
        <w:rPr>
          <w:rFonts w:ascii="Book Antiqua" w:eastAsia="Times New Roman" w:hAnsi="Book Antiqua" w:cs="Courier New"/>
          <w:color w:val="000000"/>
          <w:sz w:val="24"/>
          <w:szCs w:val="24"/>
        </w:rPr>
        <w:t xml:space="preserve">Judge </w:t>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p>
    <w:p w:rsidR="0048373E" w:rsidRDefault="0048373E" w:rsidP="0048373E">
      <w:pPr>
        <w:autoSpaceDE w:val="0"/>
        <w:autoSpaceDN w:val="0"/>
        <w:adjustRightInd w:val="0"/>
        <w:ind w:left="5040"/>
        <w:rPr>
          <w:rFonts w:ascii="Book Antiqua" w:eastAsia="Times New Roman" w:hAnsi="Book Antiqua" w:cs="Arial"/>
          <w:color w:val="000000"/>
          <w:u w:val="single"/>
        </w:rPr>
      </w:pPr>
    </w:p>
    <w:p w:rsidR="0048373E" w:rsidRDefault="0048373E" w:rsidP="0048373E">
      <w:pPr>
        <w:autoSpaceDE w:val="0"/>
        <w:autoSpaceDN w:val="0"/>
        <w:adjustRightInd w:val="0"/>
        <w:ind w:left="5040"/>
        <w:rPr>
          <w:rFonts w:ascii="Book Antiqua" w:eastAsia="Times New Roman" w:hAnsi="Book Antiqua" w:cs="Arial"/>
          <w:color w:val="000000"/>
          <w:u w:val="single"/>
        </w:rPr>
      </w:pPr>
    </w:p>
    <w:p w:rsidR="0048373E" w:rsidRDefault="0048373E" w:rsidP="0048373E">
      <w:pPr>
        <w:autoSpaceDE w:val="0"/>
        <w:autoSpaceDN w:val="0"/>
        <w:adjustRightInd w:val="0"/>
        <w:ind w:left="5040"/>
        <w:rPr>
          <w:rFonts w:ascii="Book Antiqua" w:eastAsia="Times New Roman" w:hAnsi="Book Antiqua" w:cs="Arial"/>
          <w:bCs/>
          <w:color w:val="000000"/>
          <w:szCs w:val="20"/>
        </w:rPr>
      </w:pPr>
    </w:p>
    <w:p w:rsidR="0048373E" w:rsidRDefault="0048373E" w:rsidP="0048373E">
      <w:pPr>
        <w:autoSpaceDE w:val="0"/>
        <w:autoSpaceDN w:val="0"/>
        <w:adjustRightInd w:val="0"/>
        <w:ind w:left="5040"/>
        <w:rPr>
          <w:rFonts w:ascii="Book Antiqua" w:eastAsia="Times New Roman" w:hAnsi="Book Antiqua" w:cs="Arial"/>
          <w:bCs/>
          <w:color w:val="000000"/>
          <w:szCs w:val="20"/>
        </w:rPr>
      </w:pPr>
    </w:p>
    <w:p w:rsidR="0048373E" w:rsidRPr="006E6EBA" w:rsidRDefault="0048373E" w:rsidP="0048373E">
      <w:pPr>
        <w:autoSpaceDE w:val="0"/>
        <w:autoSpaceDN w:val="0"/>
        <w:adjustRightInd w:val="0"/>
        <w:ind w:left="5040"/>
        <w:rPr>
          <w:rFonts w:ascii="Book Antiqua" w:eastAsia="Times New Roman" w:hAnsi="Book Antiqua" w:cs="Arial"/>
          <w:b/>
          <w:bCs/>
          <w:color w:val="000000"/>
          <w:u w:val="single"/>
        </w:rPr>
      </w:pPr>
      <w:r>
        <w:rPr>
          <w:rFonts w:ascii="Book Antiqua" w:eastAsia="Times New Roman" w:hAnsi="Book Antiqua" w:cs="Arial"/>
          <w:color w:val="000000"/>
          <w:u w:val="single"/>
        </w:rPr>
        <w:tab/>
      </w:r>
      <w:r>
        <w:rPr>
          <w:rFonts w:ascii="Book Antiqua" w:eastAsia="Times New Roman" w:hAnsi="Book Antiqua" w:cs="Arial"/>
          <w:color w:val="000000"/>
          <w:u w:val="single"/>
        </w:rPr>
        <w:tab/>
      </w:r>
      <w:r>
        <w:rPr>
          <w:rFonts w:ascii="Book Antiqua" w:eastAsia="Times New Roman" w:hAnsi="Book Antiqua" w:cs="Arial"/>
          <w:color w:val="000000"/>
          <w:u w:val="single"/>
        </w:rPr>
        <w:tab/>
      </w:r>
      <w:r>
        <w:rPr>
          <w:rFonts w:ascii="Book Antiqua" w:eastAsia="Times New Roman" w:hAnsi="Book Antiqua" w:cs="Arial"/>
          <w:color w:val="000000"/>
          <w:u w:val="single"/>
        </w:rPr>
        <w:tab/>
      </w:r>
      <w:r>
        <w:rPr>
          <w:rFonts w:ascii="Book Antiqua" w:eastAsia="Times New Roman" w:hAnsi="Book Antiqua" w:cs="Arial"/>
          <w:color w:val="000000"/>
          <w:u w:val="single"/>
        </w:rPr>
        <w:tab/>
      </w:r>
      <w:r>
        <w:rPr>
          <w:rFonts w:ascii="Book Antiqua" w:eastAsia="Times New Roman" w:hAnsi="Book Antiqua" w:cs="Arial"/>
          <w:color w:val="000000"/>
          <w:u w:val="single"/>
        </w:rPr>
        <w:tab/>
      </w:r>
      <w:r w:rsidRPr="006E6EBA">
        <w:rPr>
          <w:rFonts w:ascii="Book Antiqua" w:eastAsia="Times New Roman" w:hAnsi="Book Antiqua" w:cs="Arial"/>
          <w:b/>
          <w:bCs/>
          <w:color w:val="000000"/>
          <w:u w:val="single"/>
        </w:rPr>
        <w:t xml:space="preserve"> </w:t>
      </w:r>
    </w:p>
    <w:p w:rsidR="0048373E" w:rsidRPr="00764050" w:rsidRDefault="0048373E" w:rsidP="0048373E">
      <w:pPr>
        <w:autoSpaceDE w:val="0"/>
        <w:autoSpaceDN w:val="0"/>
        <w:adjustRightInd w:val="0"/>
        <w:ind w:left="5040"/>
        <w:rPr>
          <w:rFonts w:ascii="Book Antiqua" w:eastAsia="Times New Roman" w:hAnsi="Book Antiqua" w:cs="Arial"/>
          <w:bCs/>
          <w:color w:val="000000"/>
          <w:sz w:val="24"/>
          <w:szCs w:val="24"/>
        </w:rPr>
      </w:pPr>
      <w:r w:rsidRPr="00764050">
        <w:rPr>
          <w:rFonts w:ascii="Book Antiqua" w:eastAsia="Times New Roman" w:hAnsi="Book Antiqua" w:cs="Arial"/>
          <w:bCs/>
          <w:color w:val="000000"/>
          <w:sz w:val="24"/>
          <w:szCs w:val="24"/>
        </w:rPr>
        <w:t>Name of Filing Party</w:t>
      </w:r>
    </w:p>
    <w:p w:rsidR="0048373E" w:rsidRDefault="0048373E" w:rsidP="0048373E">
      <w:pPr>
        <w:autoSpaceDE w:val="0"/>
        <w:autoSpaceDN w:val="0"/>
        <w:adjustRightInd w:val="0"/>
        <w:ind w:left="5040"/>
        <w:rPr>
          <w:rFonts w:ascii="Book Antiqua" w:eastAsia="Times New Roman" w:hAnsi="Book Antiqua" w:cs="Arial"/>
          <w:bCs/>
          <w:color w:val="000000"/>
          <w:szCs w:val="20"/>
        </w:rPr>
      </w:pPr>
    </w:p>
    <w:p w:rsidR="0048373E" w:rsidRDefault="0048373E" w:rsidP="0048373E">
      <w:pPr>
        <w:autoSpaceDE w:val="0"/>
        <w:autoSpaceDN w:val="0"/>
        <w:adjustRightInd w:val="0"/>
        <w:ind w:left="5040"/>
        <w:rPr>
          <w:rFonts w:ascii="Book Antiqua" w:eastAsia="Times New Roman" w:hAnsi="Book Antiqua" w:cs="Arial"/>
          <w:bCs/>
          <w:color w:val="000000"/>
          <w:szCs w:val="20"/>
        </w:rPr>
      </w:pPr>
    </w:p>
    <w:p w:rsidR="0048373E" w:rsidRPr="006E6EBA" w:rsidRDefault="0048373E" w:rsidP="0048373E">
      <w:pPr>
        <w:autoSpaceDE w:val="0"/>
        <w:autoSpaceDN w:val="0"/>
        <w:adjustRightInd w:val="0"/>
        <w:ind w:left="5040"/>
        <w:rPr>
          <w:rFonts w:ascii="Book Antiqua" w:eastAsia="Times New Roman" w:hAnsi="Book Antiqua" w:cs="Arial"/>
          <w:b/>
          <w:bCs/>
          <w:color w:val="000000"/>
          <w:u w:val="single"/>
        </w:rPr>
      </w:pPr>
      <w:r>
        <w:rPr>
          <w:rFonts w:ascii="Book Antiqua" w:eastAsia="Times New Roman" w:hAnsi="Book Antiqua" w:cs="Arial"/>
          <w:color w:val="000000"/>
          <w:u w:val="single"/>
        </w:rPr>
        <w:tab/>
      </w:r>
      <w:r>
        <w:rPr>
          <w:rFonts w:ascii="Book Antiqua" w:eastAsia="Times New Roman" w:hAnsi="Book Antiqua" w:cs="Arial"/>
          <w:color w:val="000000"/>
          <w:u w:val="single"/>
        </w:rPr>
        <w:tab/>
      </w:r>
      <w:r>
        <w:rPr>
          <w:rFonts w:ascii="Book Antiqua" w:eastAsia="Times New Roman" w:hAnsi="Book Antiqua" w:cs="Arial"/>
          <w:color w:val="000000"/>
          <w:u w:val="single"/>
        </w:rPr>
        <w:tab/>
      </w:r>
      <w:r>
        <w:rPr>
          <w:rFonts w:ascii="Book Antiqua" w:eastAsia="Times New Roman" w:hAnsi="Book Antiqua" w:cs="Arial"/>
          <w:color w:val="000000"/>
          <w:u w:val="single"/>
        </w:rPr>
        <w:tab/>
      </w:r>
      <w:r>
        <w:rPr>
          <w:rFonts w:ascii="Book Antiqua" w:eastAsia="Times New Roman" w:hAnsi="Book Antiqua" w:cs="Arial"/>
          <w:color w:val="000000"/>
          <w:u w:val="single"/>
        </w:rPr>
        <w:tab/>
      </w:r>
      <w:r>
        <w:rPr>
          <w:rFonts w:ascii="Book Antiqua" w:eastAsia="Times New Roman" w:hAnsi="Book Antiqua" w:cs="Arial"/>
          <w:color w:val="000000"/>
          <w:u w:val="single"/>
        </w:rPr>
        <w:tab/>
      </w:r>
      <w:r w:rsidRPr="006E6EBA">
        <w:rPr>
          <w:rFonts w:ascii="Book Antiqua" w:eastAsia="Times New Roman" w:hAnsi="Book Antiqua" w:cs="Arial"/>
          <w:b/>
          <w:bCs/>
          <w:color w:val="000000"/>
          <w:u w:val="single"/>
        </w:rPr>
        <w:t xml:space="preserve"> </w:t>
      </w:r>
    </w:p>
    <w:p w:rsidR="0048373E" w:rsidRPr="00764050" w:rsidRDefault="0048373E" w:rsidP="0048373E">
      <w:pPr>
        <w:autoSpaceDE w:val="0"/>
        <w:autoSpaceDN w:val="0"/>
        <w:adjustRightInd w:val="0"/>
        <w:ind w:left="5040"/>
        <w:rPr>
          <w:rFonts w:ascii="Book Antiqua" w:eastAsia="Times New Roman" w:hAnsi="Book Antiqua" w:cs="Arial"/>
          <w:bCs/>
          <w:color w:val="000000"/>
          <w:sz w:val="24"/>
          <w:szCs w:val="24"/>
        </w:rPr>
      </w:pPr>
      <w:r w:rsidRPr="00764050">
        <w:rPr>
          <w:rFonts w:ascii="Book Antiqua" w:eastAsia="Times New Roman" w:hAnsi="Book Antiqua" w:cs="Arial"/>
          <w:bCs/>
          <w:color w:val="000000"/>
          <w:sz w:val="24"/>
          <w:szCs w:val="24"/>
        </w:rPr>
        <w:t>Signature of Counsel or Party</w:t>
      </w:r>
    </w:p>
    <w:p w:rsidR="0048373E" w:rsidRDefault="0048373E" w:rsidP="0048373E">
      <w:pPr>
        <w:autoSpaceDE w:val="0"/>
        <w:autoSpaceDN w:val="0"/>
        <w:adjustRightInd w:val="0"/>
        <w:ind w:left="5040"/>
        <w:rPr>
          <w:rFonts w:ascii="Book Antiqua" w:eastAsia="Times New Roman" w:hAnsi="Book Antiqua" w:cs="Arial"/>
          <w:bCs/>
          <w:color w:val="000000"/>
          <w:szCs w:val="20"/>
        </w:rPr>
      </w:pPr>
    </w:p>
    <w:p w:rsidR="0048373E" w:rsidRDefault="0048373E" w:rsidP="0048373E">
      <w:pPr>
        <w:autoSpaceDE w:val="0"/>
        <w:autoSpaceDN w:val="0"/>
        <w:adjustRightInd w:val="0"/>
        <w:ind w:left="5040"/>
        <w:rPr>
          <w:rFonts w:ascii="Book Antiqua" w:eastAsia="Times New Roman" w:hAnsi="Book Antiqua" w:cs="Arial"/>
          <w:bCs/>
          <w:color w:val="000000"/>
          <w:szCs w:val="20"/>
        </w:rPr>
      </w:pPr>
    </w:p>
    <w:p w:rsidR="0048373E" w:rsidRPr="006E6EBA" w:rsidRDefault="0048373E" w:rsidP="0048373E">
      <w:pPr>
        <w:autoSpaceDE w:val="0"/>
        <w:autoSpaceDN w:val="0"/>
        <w:adjustRightInd w:val="0"/>
        <w:ind w:left="5040"/>
        <w:rPr>
          <w:rFonts w:ascii="Book Antiqua" w:eastAsia="Times New Roman" w:hAnsi="Book Antiqua" w:cs="Arial"/>
          <w:b/>
          <w:bCs/>
          <w:color w:val="000000"/>
          <w:u w:val="single"/>
        </w:rPr>
      </w:pPr>
      <w:r>
        <w:rPr>
          <w:rFonts w:ascii="Book Antiqua" w:eastAsia="Times New Roman" w:hAnsi="Book Antiqua" w:cs="Arial"/>
          <w:color w:val="000000"/>
          <w:u w:val="single"/>
        </w:rPr>
        <w:tab/>
      </w:r>
      <w:r>
        <w:rPr>
          <w:rFonts w:ascii="Book Antiqua" w:eastAsia="Times New Roman" w:hAnsi="Book Antiqua" w:cs="Arial"/>
          <w:color w:val="000000"/>
          <w:u w:val="single"/>
        </w:rPr>
        <w:tab/>
      </w:r>
      <w:r>
        <w:rPr>
          <w:rFonts w:ascii="Book Antiqua" w:eastAsia="Times New Roman" w:hAnsi="Book Antiqua" w:cs="Arial"/>
          <w:color w:val="000000"/>
          <w:u w:val="single"/>
        </w:rPr>
        <w:tab/>
      </w:r>
      <w:r>
        <w:rPr>
          <w:rFonts w:ascii="Book Antiqua" w:eastAsia="Times New Roman" w:hAnsi="Book Antiqua" w:cs="Arial"/>
          <w:color w:val="000000"/>
          <w:u w:val="single"/>
        </w:rPr>
        <w:tab/>
      </w:r>
      <w:r>
        <w:rPr>
          <w:rFonts w:ascii="Book Antiqua" w:eastAsia="Times New Roman" w:hAnsi="Book Antiqua" w:cs="Arial"/>
          <w:color w:val="000000"/>
          <w:u w:val="single"/>
        </w:rPr>
        <w:tab/>
      </w:r>
      <w:r>
        <w:rPr>
          <w:rFonts w:ascii="Book Antiqua" w:eastAsia="Times New Roman" w:hAnsi="Book Antiqua" w:cs="Arial"/>
          <w:color w:val="000000"/>
          <w:u w:val="single"/>
        </w:rPr>
        <w:tab/>
      </w:r>
      <w:r w:rsidRPr="006E6EBA">
        <w:rPr>
          <w:rFonts w:ascii="Book Antiqua" w:eastAsia="Times New Roman" w:hAnsi="Book Antiqua" w:cs="Arial"/>
          <w:b/>
          <w:bCs/>
          <w:color w:val="000000"/>
          <w:u w:val="single"/>
        </w:rPr>
        <w:t xml:space="preserve"> </w:t>
      </w:r>
    </w:p>
    <w:p w:rsidR="0048373E" w:rsidRPr="00764050" w:rsidRDefault="0048373E" w:rsidP="0048373E">
      <w:pPr>
        <w:autoSpaceDE w:val="0"/>
        <w:autoSpaceDN w:val="0"/>
        <w:adjustRightInd w:val="0"/>
        <w:ind w:left="5040"/>
        <w:rPr>
          <w:rFonts w:ascii="Book Antiqua" w:eastAsia="Times New Roman" w:hAnsi="Book Antiqua" w:cs="Arial"/>
          <w:bCs/>
          <w:color w:val="000000"/>
          <w:sz w:val="24"/>
          <w:szCs w:val="24"/>
        </w:rPr>
      </w:pPr>
      <w:r w:rsidRPr="00764050">
        <w:rPr>
          <w:rFonts w:ascii="Book Antiqua" w:eastAsia="Times New Roman" w:hAnsi="Book Antiqua" w:cs="Arial"/>
          <w:bCs/>
          <w:color w:val="000000"/>
          <w:sz w:val="24"/>
          <w:szCs w:val="24"/>
        </w:rPr>
        <w:t>Date</w:t>
      </w:r>
    </w:p>
    <w:p w:rsidR="0048373E" w:rsidRPr="006E6EBA" w:rsidRDefault="0048373E" w:rsidP="0048373E">
      <w:pPr>
        <w:autoSpaceDE w:val="0"/>
        <w:autoSpaceDN w:val="0"/>
        <w:adjustRightInd w:val="0"/>
        <w:ind w:left="5040"/>
        <w:rPr>
          <w:rFonts w:ascii="Book Antiqua" w:eastAsia="Times New Roman" w:hAnsi="Book Antiqua" w:cs="Courier New"/>
          <w:b/>
          <w:bCs/>
          <w:iCs/>
          <w:color w:val="000000"/>
          <w:sz w:val="18"/>
          <w:szCs w:val="18"/>
        </w:rPr>
      </w:pPr>
    </w:p>
    <w:p w:rsidR="0048373E" w:rsidRDefault="0048373E" w:rsidP="0048373E">
      <w:pPr>
        <w:numPr>
          <w:ilvl w:val="0"/>
          <w:numId w:val="1"/>
        </w:numPr>
        <w:tabs>
          <w:tab w:val="left" w:pos="720"/>
        </w:tabs>
        <w:autoSpaceDE w:val="0"/>
        <w:autoSpaceDN w:val="0"/>
        <w:adjustRightInd w:val="0"/>
        <w:spacing w:after="240"/>
        <w:contextualSpacing/>
        <w:jc w:val="center"/>
        <w:rPr>
          <w:rFonts w:ascii="Book Antiqua" w:eastAsia="Times New Roman" w:hAnsi="Book Antiqua" w:cs="Courier New"/>
          <w:b/>
          <w:bCs/>
        </w:rPr>
      </w:pPr>
      <w:bookmarkStart w:id="0" w:name="_GoBack"/>
      <w:bookmarkEnd w:id="0"/>
      <w:r>
        <w:rPr>
          <w:rFonts w:ascii="Book Antiqua" w:eastAsia="Times New Roman" w:hAnsi="Book Antiqua" w:cs="Courier New"/>
          <w:b/>
          <w:bCs/>
        </w:rPr>
        <w:br w:type="page"/>
      </w:r>
    </w:p>
    <w:p w:rsidR="0048373E" w:rsidRPr="00764050" w:rsidRDefault="0048373E" w:rsidP="0048373E">
      <w:pPr>
        <w:numPr>
          <w:ilvl w:val="0"/>
          <w:numId w:val="2"/>
        </w:numPr>
        <w:tabs>
          <w:tab w:val="left" w:pos="720"/>
        </w:tabs>
        <w:autoSpaceDE w:val="0"/>
        <w:autoSpaceDN w:val="0"/>
        <w:adjustRightInd w:val="0"/>
        <w:spacing w:after="240"/>
        <w:contextualSpacing/>
        <w:jc w:val="center"/>
        <w:rPr>
          <w:rFonts w:ascii="Book Antiqua" w:eastAsia="Times New Roman" w:hAnsi="Book Antiqua" w:cs="Courier New"/>
          <w:b/>
          <w:bCs/>
          <w:sz w:val="24"/>
          <w:szCs w:val="24"/>
        </w:rPr>
      </w:pPr>
      <w:r w:rsidRPr="00764050">
        <w:rPr>
          <w:rFonts w:ascii="Book Antiqua" w:eastAsia="Times New Roman" w:hAnsi="Book Antiqua" w:cs="Courier New"/>
          <w:b/>
          <w:bCs/>
          <w:sz w:val="24"/>
          <w:szCs w:val="24"/>
        </w:rPr>
        <w:lastRenderedPageBreak/>
        <w:t>APPELLATE JURISDICTION</w:t>
      </w:r>
    </w:p>
    <w:p w:rsidR="0048373E" w:rsidRPr="006E6EBA" w:rsidRDefault="0048373E" w:rsidP="0048373E">
      <w:pPr>
        <w:tabs>
          <w:tab w:val="left" w:pos="720"/>
        </w:tabs>
        <w:autoSpaceDE w:val="0"/>
        <w:autoSpaceDN w:val="0"/>
        <w:adjustRightInd w:val="0"/>
        <w:spacing w:after="240"/>
        <w:ind w:left="720" w:hanging="720"/>
        <w:contextualSpacing/>
        <w:jc w:val="center"/>
        <w:rPr>
          <w:rFonts w:ascii="Book Antiqua" w:eastAsia="Times New Roman" w:hAnsi="Book Antiqua" w:cs="Courier New"/>
          <w:b/>
          <w:bCs/>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r w:rsidRPr="006E6EBA">
        <w:rPr>
          <w:rFonts w:ascii="Book Antiqua" w:eastAsia="Times New Roman" w:hAnsi="Book Antiqua" w:cs="Courier New"/>
          <w:color w:val="000000"/>
        </w:rPr>
        <w:t xml:space="preserve">1. </w:t>
      </w:r>
      <w:r w:rsidRPr="006E6EBA">
        <w:rPr>
          <w:rFonts w:ascii="Book Antiqua" w:eastAsia="Times New Roman" w:hAnsi="Book Antiqua" w:cs="Courier New"/>
          <w:color w:val="000000"/>
        </w:rPr>
        <w:tab/>
      </w:r>
      <w:r w:rsidRPr="00764050">
        <w:rPr>
          <w:rFonts w:ascii="Book Antiqua" w:eastAsia="Times New Roman" w:hAnsi="Book Antiqua" w:cs="Courier New"/>
          <w:color w:val="000000"/>
          <w:sz w:val="24"/>
          <w:szCs w:val="24"/>
        </w:rPr>
        <w:t>State the basis for appellate jurisdiction (</w:t>
      </w:r>
      <w:r w:rsidRPr="00764050">
        <w:rPr>
          <w:rFonts w:ascii="Book Antiqua" w:eastAsia="Times New Roman" w:hAnsi="Book Antiqua" w:cs="Courier New"/>
          <w:i/>
          <w:color w:val="000000"/>
          <w:sz w:val="24"/>
          <w:szCs w:val="24"/>
        </w:rPr>
        <w:t>See</w:t>
      </w:r>
      <w:r w:rsidRPr="00764050">
        <w:rPr>
          <w:rFonts w:ascii="Book Antiqua" w:eastAsia="Times New Roman" w:hAnsi="Book Antiqua" w:cs="Courier New"/>
          <w:color w:val="000000"/>
          <w:sz w:val="24"/>
          <w:szCs w:val="24"/>
        </w:rPr>
        <w:t xml:space="preserve"> A.R.S. § 12-2101): </w:t>
      </w:r>
    </w:p>
    <w:p w:rsidR="0048373E" w:rsidRDefault="0048373E" w:rsidP="0048373E">
      <w:pPr>
        <w:autoSpaceDE w:val="0"/>
        <w:autoSpaceDN w:val="0"/>
        <w:adjustRightInd w:val="0"/>
        <w:rPr>
          <w:rFonts w:ascii="Book Antiqua" w:eastAsia="Times New Roman" w:hAnsi="Book Antiqua" w:cs="Courier New"/>
          <w:color w:val="000000"/>
          <w:sz w:val="24"/>
          <w:szCs w:val="24"/>
        </w:rPr>
      </w:pPr>
    </w:p>
    <w:p w:rsidR="0048373E"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2.</w:t>
      </w:r>
      <w:r w:rsidRPr="00764050">
        <w:rPr>
          <w:rFonts w:ascii="Book Antiqua" w:eastAsia="Times New Roman" w:hAnsi="Book Antiqua" w:cs="Courier New"/>
          <w:color w:val="000000"/>
          <w:sz w:val="24"/>
          <w:szCs w:val="24"/>
        </w:rPr>
        <w:tab/>
        <w:t>State the date the superior court filed the judgment/order you are appealing and state whether the court signed the ruling.</w:t>
      </w:r>
    </w:p>
    <w:p w:rsidR="0048373E" w:rsidRPr="00764050" w:rsidRDefault="0048373E" w:rsidP="0048373E">
      <w:pPr>
        <w:autoSpaceDE w:val="0"/>
        <w:autoSpaceDN w:val="0"/>
        <w:adjustRightInd w:val="0"/>
        <w:ind w:left="720" w:hanging="720"/>
        <w:rPr>
          <w:rFonts w:ascii="Book Antiqua" w:eastAsia="Times New Roman" w:hAnsi="Book Antiqua" w:cs="Courier New"/>
          <w:color w:val="000000"/>
          <w:sz w:val="24"/>
          <w:szCs w:val="24"/>
        </w:rPr>
      </w:pPr>
    </w:p>
    <w:p w:rsidR="0048373E" w:rsidRDefault="0048373E" w:rsidP="0048373E">
      <w:pPr>
        <w:autoSpaceDE w:val="0"/>
        <w:autoSpaceDN w:val="0"/>
        <w:adjustRightInd w:val="0"/>
        <w:ind w:left="720" w:hanging="720"/>
        <w:rPr>
          <w:rFonts w:ascii="Book Antiqua" w:eastAsia="Times New Roman" w:hAnsi="Book Antiqua" w:cs="Courier New"/>
          <w:color w:val="000000"/>
          <w:sz w:val="24"/>
          <w:szCs w:val="24"/>
        </w:rPr>
      </w:pPr>
    </w:p>
    <w:p w:rsidR="0048373E" w:rsidRDefault="0048373E" w:rsidP="0048373E">
      <w:pPr>
        <w:autoSpaceDE w:val="0"/>
        <w:autoSpaceDN w:val="0"/>
        <w:adjustRightInd w:val="0"/>
        <w:ind w:left="720" w:hanging="72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u w:val="single"/>
        </w:rPr>
      </w:pPr>
      <w:r w:rsidRPr="00764050">
        <w:rPr>
          <w:rFonts w:ascii="Book Antiqua" w:eastAsia="Times New Roman" w:hAnsi="Book Antiqua" w:cs="Courier New"/>
          <w:color w:val="000000"/>
          <w:sz w:val="24"/>
          <w:szCs w:val="24"/>
        </w:rPr>
        <w:t xml:space="preserve">3. </w:t>
      </w:r>
      <w:r w:rsidRPr="00764050">
        <w:rPr>
          <w:rFonts w:ascii="Book Antiqua" w:eastAsia="Times New Roman" w:hAnsi="Book Antiqua" w:cs="Courier New"/>
          <w:color w:val="000000"/>
          <w:sz w:val="24"/>
          <w:szCs w:val="24"/>
        </w:rPr>
        <w:tab/>
        <w:t>Provide the date each notice of appeal or cross-appeal was filed and identify the filing party.</w:t>
      </w:r>
    </w:p>
    <w:p w:rsidR="0048373E" w:rsidRPr="00764050" w:rsidRDefault="0048373E" w:rsidP="0048373E">
      <w:pPr>
        <w:autoSpaceDE w:val="0"/>
        <w:autoSpaceDN w:val="0"/>
        <w:adjustRightInd w:val="0"/>
        <w:rPr>
          <w:rFonts w:ascii="Book Antiqua" w:eastAsia="Times New Roman" w:hAnsi="Book Antiqua" w:cs="Courier New"/>
          <w:color w:val="000000"/>
          <w:sz w:val="24"/>
          <w:szCs w:val="24"/>
          <w:u w:val="single"/>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u w:val="single"/>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u w:val="single"/>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u w:val="single"/>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u w:val="single"/>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4.</w:t>
      </w:r>
      <w:r w:rsidRPr="00764050">
        <w:rPr>
          <w:rFonts w:ascii="Book Antiqua" w:eastAsia="Times New Roman" w:hAnsi="Book Antiqua" w:cs="Courier New"/>
          <w:color w:val="000000"/>
          <w:sz w:val="24"/>
          <w:szCs w:val="24"/>
        </w:rPr>
        <w:tab/>
        <w:t xml:space="preserve">If the time for appeal was extended by one of the motions identified in Arizona Rule of Civil Appellate Procedure 9(e)(1), identify the motion, the date it was filed, the date the superior court filed its ruling on the motion, and state whether the ruling was signed.   </w:t>
      </w: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5. </w:t>
      </w:r>
      <w:r w:rsidRPr="00764050">
        <w:rPr>
          <w:rFonts w:ascii="Book Antiqua" w:eastAsia="Times New Roman" w:hAnsi="Book Antiqua" w:cs="Courier New"/>
          <w:color w:val="000000"/>
          <w:sz w:val="24"/>
          <w:szCs w:val="24"/>
        </w:rPr>
        <w:tab/>
        <w:t xml:space="preserve">If any motions are currently pending in superior court, identify the name of each motion and the date it was filed.  </w:t>
      </w:r>
    </w:p>
    <w:p w:rsidR="0048373E" w:rsidRPr="00764050" w:rsidRDefault="0048373E" w:rsidP="0048373E">
      <w:pPr>
        <w:autoSpaceDE w:val="0"/>
        <w:autoSpaceDN w:val="0"/>
        <w:adjustRightInd w:val="0"/>
        <w:ind w:right="720"/>
        <w:jc w:val="both"/>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ab/>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6.</w:t>
      </w:r>
      <w:r w:rsidRPr="00764050">
        <w:rPr>
          <w:rFonts w:ascii="Book Antiqua" w:eastAsia="Times New Roman" w:hAnsi="Book Antiqua" w:cs="Courier New"/>
          <w:color w:val="000000"/>
          <w:sz w:val="24"/>
          <w:szCs w:val="24"/>
        </w:rPr>
        <w:tab/>
        <w:t>Is the judgment/order appealed from certified as final pursuant to Arizona Rule of Civil Procedure 54(c)?</w:t>
      </w:r>
    </w:p>
    <w:p w:rsidR="0048373E" w:rsidRPr="00764050" w:rsidRDefault="0048373E" w:rsidP="0048373E">
      <w:pPr>
        <w:autoSpaceDE w:val="0"/>
        <w:autoSpaceDN w:val="0"/>
        <w:adjustRightInd w:val="0"/>
        <w:ind w:left="720" w:hanging="72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7.</w:t>
      </w:r>
      <w:r w:rsidRPr="00764050">
        <w:rPr>
          <w:rFonts w:ascii="Book Antiqua" w:eastAsia="Times New Roman" w:hAnsi="Book Antiqua" w:cs="Courier New"/>
          <w:color w:val="000000"/>
          <w:sz w:val="24"/>
          <w:szCs w:val="24"/>
        </w:rPr>
        <w:tab/>
        <w:t>If any claims remain pending in the superior court, including claims for attorneys’ fees, was the judgment/order made appealable pursuant to Arizona Rule of Civil Procedure 54(b) or Arizona Rule of Family Law Procedure 78(B)?</w:t>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Default="0048373E" w:rsidP="0048373E">
      <w:pPr>
        <w:autoSpaceDE w:val="0"/>
        <w:autoSpaceDN w:val="0"/>
        <w:adjustRightInd w:val="0"/>
        <w:rPr>
          <w:rFonts w:ascii="Book Antiqua" w:eastAsia="Times New Roman" w:hAnsi="Book Antiqua" w:cs="Courier New"/>
          <w:color w:val="000000"/>
        </w:rPr>
      </w:pPr>
    </w:p>
    <w:p w:rsidR="0048373E" w:rsidRPr="00764050" w:rsidRDefault="0048373E" w:rsidP="0048373E">
      <w:pPr>
        <w:numPr>
          <w:ilvl w:val="0"/>
          <w:numId w:val="2"/>
        </w:numPr>
        <w:tabs>
          <w:tab w:val="left" w:pos="720"/>
        </w:tabs>
        <w:autoSpaceDE w:val="0"/>
        <w:autoSpaceDN w:val="0"/>
        <w:adjustRightInd w:val="0"/>
        <w:contextualSpacing/>
        <w:jc w:val="center"/>
        <w:rPr>
          <w:rFonts w:ascii="Book Antiqua" w:eastAsia="Times New Roman" w:hAnsi="Book Antiqua" w:cs="Courier New"/>
          <w:b/>
          <w:bCs/>
          <w:sz w:val="24"/>
          <w:szCs w:val="24"/>
        </w:rPr>
      </w:pPr>
      <w:r w:rsidRPr="00764050">
        <w:rPr>
          <w:rFonts w:ascii="Book Antiqua" w:eastAsia="Times New Roman" w:hAnsi="Book Antiqua" w:cs="Courier New"/>
          <w:b/>
          <w:bCs/>
          <w:sz w:val="24"/>
          <w:szCs w:val="24"/>
        </w:rPr>
        <w:t>CASE INFORMATION</w:t>
      </w:r>
    </w:p>
    <w:p w:rsidR="0048373E" w:rsidRDefault="0048373E" w:rsidP="0048373E">
      <w:pPr>
        <w:autoSpaceDE w:val="0"/>
        <w:autoSpaceDN w:val="0"/>
        <w:adjustRightInd w:val="0"/>
        <w:rPr>
          <w:rFonts w:ascii="Book Antiqua" w:eastAsia="Times New Roman" w:hAnsi="Book Antiqua" w:cs="Courier New"/>
          <w:color w:val="000000"/>
        </w:rPr>
      </w:pPr>
    </w:p>
    <w:p w:rsidR="0048373E" w:rsidRPr="00764050" w:rsidRDefault="0048373E" w:rsidP="005C486F">
      <w:pPr>
        <w:autoSpaceDE w:val="0"/>
        <w:autoSpaceDN w:val="0"/>
        <w:adjustRightInd w:val="0"/>
        <w:ind w:left="720" w:hanging="720"/>
        <w:rPr>
          <w:rFonts w:ascii="Book Antiqua" w:eastAsia="Times New Roman" w:hAnsi="Book Antiqua" w:cs="Courier New"/>
          <w:color w:val="000000"/>
          <w:sz w:val="24"/>
          <w:szCs w:val="24"/>
        </w:rPr>
      </w:pPr>
      <w:r w:rsidRPr="00A9431F">
        <w:rPr>
          <w:rFonts w:ascii="Book Antiqua" w:eastAsia="Times New Roman" w:hAnsi="Book Antiqua" w:cs="Courier New"/>
          <w:color w:val="000000"/>
          <w:sz w:val="24"/>
          <w:szCs w:val="24"/>
        </w:rPr>
        <w:t>1</w:t>
      </w:r>
      <w:r w:rsidRPr="006E6EBA">
        <w:rPr>
          <w:rFonts w:ascii="Book Antiqua" w:eastAsia="Times New Roman" w:hAnsi="Book Antiqua" w:cs="Courier New"/>
          <w:color w:val="000000"/>
        </w:rPr>
        <w:t>.</w:t>
      </w:r>
      <w:r w:rsidRPr="006E6EBA">
        <w:rPr>
          <w:rFonts w:ascii="Book Antiqua" w:eastAsia="Times New Roman" w:hAnsi="Book Antiqua" w:cs="Courier New"/>
          <w:color w:val="000000"/>
        </w:rPr>
        <w:tab/>
      </w:r>
      <w:r w:rsidRPr="00764050">
        <w:rPr>
          <w:rFonts w:ascii="Book Antiqua" w:eastAsia="Times New Roman" w:hAnsi="Book Antiqua" w:cs="Courier New"/>
          <w:color w:val="000000"/>
          <w:sz w:val="24"/>
          <w:szCs w:val="24"/>
        </w:rPr>
        <w:t>List all parties to the superior court action</w:t>
      </w:r>
      <w:r w:rsidR="005C486F">
        <w:rPr>
          <w:rFonts w:ascii="Book Antiqua" w:eastAsia="Times New Roman" w:hAnsi="Book Antiqua" w:cs="Courier New"/>
          <w:color w:val="000000"/>
          <w:sz w:val="24"/>
          <w:szCs w:val="24"/>
        </w:rPr>
        <w:t xml:space="preserve"> and, if represented, provide the names of their counsel.</w:t>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 </w:t>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2.</w:t>
      </w:r>
      <w:r w:rsidRPr="00764050">
        <w:rPr>
          <w:rFonts w:ascii="Book Antiqua" w:eastAsia="Times New Roman" w:hAnsi="Book Antiqua" w:cs="Courier New"/>
          <w:color w:val="000000"/>
          <w:sz w:val="24"/>
          <w:szCs w:val="24"/>
        </w:rPr>
        <w:tab/>
        <w:t>List any party in superior court that is not a party to this appeal and explain in detail why the party is not included in this appeal, e.g., the party was dismissed, not served, or other.  Include specific relevant references to the record.</w:t>
      </w:r>
    </w:p>
    <w:p w:rsidR="0048373E" w:rsidRPr="00764050" w:rsidRDefault="0048373E" w:rsidP="0048373E">
      <w:pPr>
        <w:autoSpaceDE w:val="0"/>
        <w:autoSpaceDN w:val="0"/>
        <w:adjustRightInd w:val="0"/>
        <w:ind w:left="720" w:hanging="72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 </w:t>
      </w: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3.</w:t>
      </w:r>
      <w:r w:rsidRPr="00764050">
        <w:rPr>
          <w:rFonts w:ascii="Book Antiqua" w:eastAsia="Times New Roman" w:hAnsi="Book Antiqua" w:cs="Courier New"/>
          <w:color w:val="000000"/>
          <w:sz w:val="24"/>
          <w:szCs w:val="24"/>
        </w:rPr>
        <w:tab/>
        <w:t>Describe briefly all claims (including counterclaims, cross-claims and third-party claims) asserted in the superior court and the manner each such claim was resolved in the superior court (i.e., bench trial, jury verdict, dismissal, summary judgment, or default judgment).  Include specific relevant references to the record.</w:t>
      </w:r>
    </w:p>
    <w:p w:rsidR="0048373E" w:rsidRDefault="0048373E" w:rsidP="0048373E">
      <w:pPr>
        <w:autoSpaceDE w:val="0"/>
        <w:autoSpaceDN w:val="0"/>
        <w:adjustRightInd w:val="0"/>
        <w:jc w:val="both"/>
        <w:rPr>
          <w:rFonts w:ascii="Book Antiqua" w:eastAsia="Times New Roman" w:hAnsi="Book Antiqua" w:cs="Courier New"/>
          <w:color w:val="000000"/>
        </w:rPr>
      </w:pPr>
    </w:p>
    <w:p w:rsidR="0048373E" w:rsidRDefault="0048373E" w:rsidP="0048373E">
      <w:pPr>
        <w:autoSpaceDE w:val="0"/>
        <w:autoSpaceDN w:val="0"/>
        <w:adjustRightInd w:val="0"/>
        <w:jc w:val="both"/>
        <w:rPr>
          <w:rFonts w:ascii="Book Antiqua" w:eastAsia="Times New Roman" w:hAnsi="Book Antiqua" w:cs="Courier New"/>
          <w:color w:val="000000"/>
        </w:rPr>
      </w:pPr>
    </w:p>
    <w:p w:rsidR="0048373E" w:rsidRDefault="0048373E" w:rsidP="0048373E">
      <w:pPr>
        <w:autoSpaceDE w:val="0"/>
        <w:autoSpaceDN w:val="0"/>
        <w:adjustRightInd w:val="0"/>
        <w:jc w:val="both"/>
        <w:rPr>
          <w:rFonts w:ascii="Book Antiqua" w:eastAsia="Times New Roman" w:hAnsi="Book Antiqua" w:cs="Courier New"/>
          <w:color w:val="000000"/>
        </w:rPr>
      </w:pPr>
    </w:p>
    <w:p w:rsidR="0048373E" w:rsidRDefault="0048373E" w:rsidP="0048373E">
      <w:pPr>
        <w:autoSpaceDE w:val="0"/>
        <w:autoSpaceDN w:val="0"/>
        <w:adjustRightInd w:val="0"/>
        <w:jc w:val="both"/>
        <w:rPr>
          <w:rFonts w:ascii="Book Antiqua" w:eastAsia="Times New Roman" w:hAnsi="Book Antiqua" w:cs="Courier New"/>
          <w:color w:val="000000"/>
        </w:rPr>
      </w:pPr>
    </w:p>
    <w:p w:rsidR="0048373E" w:rsidRDefault="0048373E" w:rsidP="0048373E">
      <w:pPr>
        <w:autoSpaceDE w:val="0"/>
        <w:autoSpaceDN w:val="0"/>
        <w:adjustRightInd w:val="0"/>
        <w:jc w:val="both"/>
        <w:rPr>
          <w:rFonts w:ascii="Book Antiqua" w:eastAsia="Times New Roman" w:hAnsi="Book Antiqua" w:cs="Courier New"/>
          <w:color w:val="000000"/>
        </w:rPr>
      </w:pPr>
    </w:p>
    <w:p w:rsidR="0048373E" w:rsidRPr="006E6EBA" w:rsidRDefault="0048373E" w:rsidP="0048373E">
      <w:pPr>
        <w:autoSpaceDE w:val="0"/>
        <w:autoSpaceDN w:val="0"/>
        <w:adjustRightInd w:val="0"/>
        <w:jc w:val="both"/>
        <w:rPr>
          <w:rFonts w:ascii="Book Antiqua" w:eastAsia="Times New Roman" w:hAnsi="Book Antiqua" w:cs="Courier New"/>
          <w:color w:val="000000"/>
        </w:rPr>
      </w:pPr>
    </w:p>
    <w:p w:rsidR="0048373E" w:rsidRPr="006E6EBA" w:rsidRDefault="0048373E" w:rsidP="0048373E">
      <w:pPr>
        <w:autoSpaceDE w:val="0"/>
        <w:autoSpaceDN w:val="0"/>
        <w:adjustRightInd w:val="0"/>
        <w:rPr>
          <w:rFonts w:ascii="Book Antiqua" w:eastAsia="Times New Roman" w:hAnsi="Book Antiqua" w:cs="Courier New"/>
          <w:color w:val="000000"/>
          <w:u w:val="single"/>
        </w:rPr>
      </w:pPr>
    </w:p>
    <w:p w:rsidR="0048373E" w:rsidRDefault="0048373E" w:rsidP="0048373E">
      <w:pPr>
        <w:autoSpaceDE w:val="0"/>
        <w:autoSpaceDN w:val="0"/>
        <w:adjustRightInd w:val="0"/>
        <w:rPr>
          <w:rFonts w:ascii="Book Antiqua" w:eastAsia="Times New Roman" w:hAnsi="Book Antiqua" w:cs="Courier New"/>
          <w:color w:val="000000"/>
        </w:rPr>
      </w:pPr>
      <w:r>
        <w:rPr>
          <w:rFonts w:ascii="Book Antiqua" w:eastAsia="Times New Roman" w:hAnsi="Book Antiqua" w:cs="Courier New"/>
          <w:color w:val="000000"/>
        </w:rPr>
        <w:t>4.</w:t>
      </w:r>
      <w:r>
        <w:rPr>
          <w:rFonts w:ascii="Book Antiqua" w:eastAsia="Times New Roman" w:hAnsi="Book Antiqua" w:cs="Courier New"/>
          <w:color w:val="000000"/>
        </w:rPr>
        <w:tab/>
      </w:r>
      <w:r w:rsidRPr="00764050">
        <w:rPr>
          <w:rFonts w:ascii="Book Antiqua" w:eastAsia="Times New Roman" w:hAnsi="Book Antiqua" w:cs="Courier New"/>
          <w:color w:val="000000"/>
          <w:sz w:val="24"/>
          <w:szCs w:val="24"/>
        </w:rPr>
        <w:t>Identify the issues to be raised on appeal</w:t>
      </w:r>
      <w:r>
        <w:rPr>
          <w:rFonts w:ascii="Book Antiqua" w:eastAsia="Times New Roman" w:hAnsi="Book Antiqua" w:cs="Courier New"/>
          <w:color w:val="000000"/>
        </w:rPr>
        <w:t>.</w:t>
      </w:r>
    </w:p>
    <w:p w:rsidR="0048373E" w:rsidRDefault="0048373E" w:rsidP="0048373E">
      <w:pPr>
        <w:autoSpaceDE w:val="0"/>
        <w:autoSpaceDN w:val="0"/>
        <w:adjustRightInd w:val="0"/>
        <w:rPr>
          <w:rFonts w:ascii="Book Antiqua" w:eastAsia="Times New Roman" w:hAnsi="Book Antiqua" w:cs="Courier New"/>
          <w:color w:val="000000"/>
        </w:rPr>
      </w:pPr>
    </w:p>
    <w:p w:rsidR="0048373E" w:rsidRDefault="0048373E" w:rsidP="0048373E">
      <w:pPr>
        <w:autoSpaceDE w:val="0"/>
        <w:autoSpaceDN w:val="0"/>
        <w:adjustRightInd w:val="0"/>
        <w:rPr>
          <w:rFonts w:ascii="Book Antiqua" w:eastAsia="Times New Roman" w:hAnsi="Book Antiqua" w:cs="Courier New"/>
          <w:color w:val="000000"/>
        </w:rPr>
      </w:pPr>
    </w:p>
    <w:p w:rsidR="0048373E" w:rsidRDefault="0048373E" w:rsidP="0048373E">
      <w:pPr>
        <w:autoSpaceDE w:val="0"/>
        <w:autoSpaceDN w:val="0"/>
        <w:adjustRightInd w:val="0"/>
        <w:rPr>
          <w:rFonts w:ascii="Book Antiqua" w:eastAsia="Times New Roman" w:hAnsi="Book Antiqua" w:cs="Courier New"/>
          <w:color w:val="000000"/>
        </w:rPr>
      </w:pPr>
    </w:p>
    <w:p w:rsidR="0048373E" w:rsidRDefault="0048373E" w:rsidP="0048373E">
      <w:pPr>
        <w:autoSpaceDE w:val="0"/>
        <w:autoSpaceDN w:val="0"/>
        <w:adjustRightInd w:val="0"/>
        <w:rPr>
          <w:rFonts w:ascii="Book Antiqua" w:eastAsia="Times New Roman" w:hAnsi="Book Antiqua" w:cs="Courier New"/>
          <w:color w:val="000000"/>
        </w:rPr>
      </w:pPr>
    </w:p>
    <w:p w:rsidR="0048373E" w:rsidRDefault="0048373E" w:rsidP="0048373E">
      <w:pPr>
        <w:autoSpaceDE w:val="0"/>
        <w:autoSpaceDN w:val="0"/>
        <w:adjustRightInd w:val="0"/>
        <w:rPr>
          <w:rFonts w:ascii="Book Antiqua" w:eastAsia="Times New Roman" w:hAnsi="Book Antiqua" w:cs="Courier New"/>
          <w:color w:val="000000"/>
        </w:rPr>
      </w:pPr>
    </w:p>
    <w:p w:rsidR="0048373E" w:rsidRDefault="0048373E" w:rsidP="0048373E">
      <w:pPr>
        <w:autoSpaceDE w:val="0"/>
        <w:autoSpaceDN w:val="0"/>
        <w:adjustRightInd w:val="0"/>
        <w:rPr>
          <w:rFonts w:ascii="Book Antiqua" w:eastAsia="Times New Roman" w:hAnsi="Book Antiqua" w:cs="Courier New"/>
          <w:color w:val="000000"/>
        </w:rPr>
      </w:pPr>
    </w:p>
    <w:p w:rsidR="0048373E" w:rsidRDefault="0048373E" w:rsidP="0048373E">
      <w:pPr>
        <w:autoSpaceDE w:val="0"/>
        <w:autoSpaceDN w:val="0"/>
        <w:adjustRightInd w:val="0"/>
        <w:rPr>
          <w:rFonts w:ascii="Book Antiqua" w:eastAsia="Times New Roman" w:hAnsi="Book Antiqua" w:cs="Courier New"/>
          <w:color w:val="000000"/>
        </w:rPr>
      </w:pPr>
    </w:p>
    <w:p w:rsidR="0048373E" w:rsidRDefault="0048373E" w:rsidP="0048373E">
      <w:pPr>
        <w:autoSpaceDE w:val="0"/>
        <w:autoSpaceDN w:val="0"/>
        <w:adjustRightInd w:val="0"/>
        <w:rPr>
          <w:rFonts w:ascii="Book Antiqua" w:eastAsia="Times New Roman" w:hAnsi="Book Antiqua" w:cs="Courier New"/>
          <w:color w:val="000000"/>
        </w:rPr>
      </w:pPr>
    </w:p>
    <w:p w:rsidR="0048373E" w:rsidRDefault="0048373E" w:rsidP="0048373E">
      <w:pPr>
        <w:autoSpaceDE w:val="0"/>
        <w:autoSpaceDN w:val="0"/>
        <w:adjustRightInd w:val="0"/>
        <w:rPr>
          <w:rFonts w:ascii="Book Antiqua" w:eastAsia="Times New Roman" w:hAnsi="Book Antiqua" w:cs="Courier New"/>
          <w:color w:val="000000"/>
        </w:rPr>
      </w:pPr>
    </w:p>
    <w:p w:rsidR="0048373E" w:rsidRDefault="0048373E" w:rsidP="0048373E">
      <w:pPr>
        <w:autoSpaceDE w:val="0"/>
        <w:autoSpaceDN w:val="0"/>
        <w:adjustRightInd w:val="0"/>
        <w:rPr>
          <w:rFonts w:ascii="Book Antiqua" w:eastAsia="Times New Roman" w:hAnsi="Book Antiqua" w:cs="Courier New"/>
          <w:color w:val="000000"/>
        </w:rPr>
      </w:pPr>
    </w:p>
    <w:p w:rsidR="0048373E" w:rsidRDefault="0048373E" w:rsidP="0048373E">
      <w:pPr>
        <w:autoSpaceDE w:val="0"/>
        <w:autoSpaceDN w:val="0"/>
        <w:adjustRightInd w:val="0"/>
        <w:rPr>
          <w:rFonts w:ascii="Book Antiqua" w:eastAsia="Times New Roman" w:hAnsi="Book Antiqua" w:cs="Courier New"/>
          <w:color w:val="000000"/>
        </w:rPr>
      </w:pPr>
    </w:p>
    <w:p w:rsidR="0048373E" w:rsidRDefault="0048373E" w:rsidP="0048373E">
      <w:pPr>
        <w:autoSpaceDE w:val="0"/>
        <w:autoSpaceDN w:val="0"/>
        <w:adjustRightInd w:val="0"/>
        <w:rPr>
          <w:rFonts w:ascii="Book Antiqua" w:eastAsia="Times New Roman" w:hAnsi="Book Antiqua" w:cs="Courier New"/>
          <w:color w:val="000000"/>
        </w:rPr>
      </w:pPr>
    </w:p>
    <w:p w:rsidR="0048373E" w:rsidRDefault="0048373E" w:rsidP="0048373E">
      <w:pPr>
        <w:autoSpaceDE w:val="0"/>
        <w:autoSpaceDN w:val="0"/>
        <w:adjustRightInd w:val="0"/>
        <w:rPr>
          <w:rFonts w:ascii="Book Antiqua" w:eastAsia="Times New Roman" w:hAnsi="Book Antiqua" w:cs="Courier New"/>
          <w:color w:val="000000"/>
        </w:rPr>
      </w:pPr>
    </w:p>
    <w:p w:rsidR="0048373E" w:rsidRDefault="0048373E" w:rsidP="0048373E">
      <w:pPr>
        <w:autoSpaceDE w:val="0"/>
        <w:autoSpaceDN w:val="0"/>
        <w:adjustRightInd w:val="0"/>
        <w:rPr>
          <w:rFonts w:ascii="Book Antiqua" w:eastAsia="Times New Roman" w:hAnsi="Book Antiqua" w:cs="Courier New"/>
          <w:color w:val="000000"/>
        </w:rPr>
      </w:pPr>
    </w:p>
    <w:p w:rsidR="0048373E" w:rsidRDefault="0048373E" w:rsidP="0048373E">
      <w:pPr>
        <w:autoSpaceDE w:val="0"/>
        <w:autoSpaceDN w:val="0"/>
        <w:adjustRightInd w:val="0"/>
        <w:rPr>
          <w:rFonts w:ascii="Book Antiqua" w:eastAsia="Times New Roman" w:hAnsi="Book Antiqua" w:cs="Courier New"/>
          <w:color w:val="000000"/>
        </w:rPr>
      </w:pPr>
    </w:p>
    <w:p w:rsidR="0048373E" w:rsidRDefault="0048373E" w:rsidP="0048373E">
      <w:pPr>
        <w:autoSpaceDE w:val="0"/>
        <w:autoSpaceDN w:val="0"/>
        <w:adjustRightInd w:val="0"/>
        <w:rPr>
          <w:rFonts w:ascii="Book Antiqua" w:eastAsia="Times New Roman" w:hAnsi="Book Antiqua" w:cs="Courier New"/>
          <w:color w:val="000000"/>
        </w:rPr>
      </w:pPr>
    </w:p>
    <w:p w:rsidR="0048373E" w:rsidRDefault="0048373E" w:rsidP="0048373E">
      <w:pPr>
        <w:autoSpaceDE w:val="0"/>
        <w:autoSpaceDN w:val="0"/>
        <w:adjustRightInd w:val="0"/>
        <w:rPr>
          <w:rFonts w:ascii="Book Antiqua" w:eastAsia="Times New Roman" w:hAnsi="Book Antiqua" w:cs="Courier New"/>
          <w:color w:val="000000"/>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r>
        <w:rPr>
          <w:rFonts w:ascii="Book Antiqua" w:eastAsia="Times New Roman" w:hAnsi="Book Antiqua" w:cs="Courier New"/>
          <w:color w:val="000000"/>
        </w:rPr>
        <w:t>5</w:t>
      </w:r>
      <w:r w:rsidRPr="006E6EBA">
        <w:rPr>
          <w:rFonts w:ascii="Book Antiqua" w:eastAsia="Times New Roman" w:hAnsi="Book Antiqua" w:cs="Courier New"/>
          <w:color w:val="000000"/>
        </w:rPr>
        <w:t>.</w:t>
      </w:r>
      <w:r w:rsidRPr="006E6EBA">
        <w:rPr>
          <w:rFonts w:ascii="Book Antiqua" w:eastAsia="Times New Roman" w:hAnsi="Book Antiqua" w:cs="Courier New"/>
          <w:color w:val="000000"/>
        </w:rPr>
        <w:tab/>
      </w:r>
      <w:r w:rsidRPr="00764050">
        <w:rPr>
          <w:rFonts w:ascii="Book Antiqua" w:eastAsia="Times New Roman" w:hAnsi="Book Antiqua" w:cs="Courier New"/>
          <w:color w:val="000000"/>
          <w:sz w:val="24"/>
          <w:szCs w:val="24"/>
        </w:rPr>
        <w:t xml:space="preserve">If this case involves an assertion or allegation that a state statute, ordinance, franchise, or rule is unconstitutional on its face, or that a municipal ordinance or franchise is facially invalid, have you complied with A.R.S. § 12-1841?  </w:t>
      </w: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 </w:t>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  </w:t>
      </w:r>
      <w:r w:rsidRPr="00764050">
        <w:rPr>
          <w:rFonts w:ascii="Book Antiqua" w:eastAsia="Times New Roman" w:hAnsi="Book Antiqua" w:cs="Courier New"/>
          <w:color w:val="000000"/>
          <w:sz w:val="24"/>
          <w:szCs w:val="24"/>
        </w:rPr>
        <w:tab/>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numPr>
          <w:ilvl w:val="0"/>
          <w:numId w:val="2"/>
        </w:numPr>
        <w:tabs>
          <w:tab w:val="left" w:pos="720"/>
        </w:tabs>
        <w:autoSpaceDE w:val="0"/>
        <w:autoSpaceDN w:val="0"/>
        <w:adjustRightInd w:val="0"/>
        <w:contextualSpacing/>
        <w:jc w:val="center"/>
        <w:rPr>
          <w:rFonts w:ascii="Book Antiqua" w:eastAsia="Times New Roman" w:hAnsi="Book Antiqua" w:cs="Courier New"/>
          <w:b/>
          <w:bCs/>
          <w:sz w:val="24"/>
          <w:szCs w:val="24"/>
        </w:rPr>
      </w:pPr>
      <w:r w:rsidRPr="00764050">
        <w:rPr>
          <w:rFonts w:ascii="Book Antiqua" w:eastAsia="Times New Roman" w:hAnsi="Book Antiqua" w:cs="Courier New"/>
          <w:b/>
          <w:bCs/>
          <w:sz w:val="24"/>
          <w:szCs w:val="24"/>
        </w:rPr>
        <w:t>TRANSCRIPTS</w:t>
      </w:r>
    </w:p>
    <w:p w:rsidR="0048373E" w:rsidRPr="00764050" w:rsidRDefault="0048373E" w:rsidP="0048373E">
      <w:pPr>
        <w:tabs>
          <w:tab w:val="left" w:pos="720"/>
        </w:tabs>
        <w:autoSpaceDE w:val="0"/>
        <w:autoSpaceDN w:val="0"/>
        <w:adjustRightInd w:val="0"/>
        <w:ind w:left="720" w:hanging="720"/>
        <w:contextualSpacing/>
        <w:jc w:val="center"/>
        <w:rPr>
          <w:rFonts w:ascii="Book Antiqua" w:eastAsia="Times New Roman" w:hAnsi="Book Antiqua" w:cs="Courier New"/>
          <w:b/>
          <w:bCs/>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1.</w:t>
      </w:r>
      <w:r w:rsidRPr="00764050">
        <w:rPr>
          <w:rFonts w:ascii="Book Antiqua" w:eastAsia="Times New Roman" w:hAnsi="Book Antiqua" w:cs="Courier New"/>
          <w:color w:val="000000"/>
          <w:sz w:val="24"/>
          <w:szCs w:val="24"/>
        </w:rPr>
        <w:tab/>
        <w:t>State the date you complied with Arizona Rule of Civil Appellate Procedure 11(c)(1) and (2) by ordering the transcript(s) necessary for proper consideration of the issues on appeal.</w:t>
      </w: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Identify the certified court reporter or authorized transcriber responsible for preparing the transcript(s): </w:t>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rPr>
        <w:t xml:space="preserve"> </w:t>
      </w:r>
    </w:p>
    <w:p w:rsidR="0048373E" w:rsidRPr="00764050" w:rsidRDefault="0048373E" w:rsidP="0048373E">
      <w:pPr>
        <w:autoSpaceDE w:val="0"/>
        <w:autoSpaceDN w:val="0"/>
        <w:adjustRightInd w:val="0"/>
        <w:ind w:left="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jc w:val="both"/>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Provide the court reporter’s estimated date of completion of the transcript(s): </w:t>
      </w:r>
    </w:p>
    <w:p w:rsidR="0048373E" w:rsidRPr="00764050" w:rsidRDefault="0048373E" w:rsidP="0048373E">
      <w:pPr>
        <w:autoSpaceDE w:val="0"/>
        <w:autoSpaceDN w:val="0"/>
        <w:adjustRightInd w:val="0"/>
        <w:ind w:left="720"/>
        <w:jc w:val="both"/>
        <w:rPr>
          <w:rFonts w:ascii="Book Antiqua" w:eastAsia="Times New Roman" w:hAnsi="Book Antiqua" w:cs="Courier New"/>
          <w:color w:val="000000"/>
          <w:sz w:val="24"/>
          <w:szCs w:val="24"/>
          <w:u w:val="single"/>
        </w:rPr>
      </w:pP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p>
    <w:p w:rsidR="0048373E" w:rsidRPr="00764050" w:rsidRDefault="0048373E" w:rsidP="0048373E">
      <w:pPr>
        <w:autoSpaceDE w:val="0"/>
        <w:autoSpaceDN w:val="0"/>
        <w:adjustRightInd w:val="0"/>
        <w:ind w:left="720"/>
        <w:jc w:val="both"/>
        <w:rPr>
          <w:rFonts w:ascii="Book Antiqua" w:eastAsia="Times New Roman" w:hAnsi="Book Antiqua" w:cs="Courier New"/>
          <w:color w:val="000000"/>
          <w:sz w:val="24"/>
          <w:szCs w:val="24"/>
          <w:u w:val="single"/>
        </w:rPr>
      </w:pPr>
    </w:p>
    <w:p w:rsidR="0048373E" w:rsidRPr="00764050" w:rsidRDefault="0048373E" w:rsidP="0048373E">
      <w:pPr>
        <w:autoSpaceDE w:val="0"/>
        <w:autoSpaceDN w:val="0"/>
        <w:adjustRightInd w:val="0"/>
        <w:ind w:left="720"/>
        <w:jc w:val="both"/>
        <w:rPr>
          <w:rFonts w:ascii="Book Antiqua" w:eastAsia="Times New Roman" w:hAnsi="Book Antiqua" w:cs="Courier New"/>
          <w:color w:val="000000"/>
          <w:sz w:val="24"/>
          <w:szCs w:val="24"/>
          <w:u w:val="single"/>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2.</w:t>
      </w:r>
      <w:r w:rsidRPr="00764050">
        <w:rPr>
          <w:rFonts w:ascii="Book Antiqua" w:eastAsia="Times New Roman" w:hAnsi="Book Antiqua" w:cs="Courier New"/>
          <w:color w:val="000000"/>
          <w:sz w:val="24"/>
          <w:szCs w:val="24"/>
        </w:rPr>
        <w:tab/>
        <w:t>State the date you complied with Arizona Rule of Civil Appellate Procedure 11(c)(3) by filing a notice of transcript order and, if applicable, a statement of the issues.</w:t>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jc w:val="center"/>
        <w:rPr>
          <w:rFonts w:ascii="Book Antiqua" w:eastAsia="Times New Roman" w:hAnsi="Book Antiqua" w:cs="Courier New"/>
          <w:b/>
          <w:color w:val="000000"/>
          <w:sz w:val="24"/>
          <w:szCs w:val="24"/>
        </w:rPr>
      </w:pPr>
      <w:r w:rsidRPr="00764050">
        <w:rPr>
          <w:rFonts w:ascii="Book Antiqua" w:eastAsia="Times New Roman" w:hAnsi="Book Antiqua" w:cs="Courier New"/>
          <w:b/>
          <w:color w:val="000000"/>
          <w:sz w:val="24"/>
          <w:szCs w:val="24"/>
        </w:rPr>
        <w:t xml:space="preserve">D.  OTHER PENDING AND PRIOR PROCEEDINGS </w:t>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1.</w:t>
      </w:r>
      <w:r w:rsidRPr="00764050">
        <w:rPr>
          <w:rFonts w:ascii="Book Antiqua" w:eastAsia="Times New Roman" w:hAnsi="Book Antiqua" w:cs="Courier New"/>
          <w:color w:val="000000"/>
          <w:sz w:val="24"/>
          <w:szCs w:val="24"/>
        </w:rPr>
        <w:tab/>
        <w:t xml:space="preserve">If any party to this appeal is the subject of a pending petition in bankruptcy court, identify the court and provide the case name and number. </w:t>
      </w: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jc w:val="both"/>
        <w:rPr>
          <w:rFonts w:ascii="Book Antiqua" w:eastAsia="Times New Roman" w:hAnsi="Book Antiqua" w:cs="Courier New"/>
          <w:color w:val="000000"/>
          <w:sz w:val="24"/>
          <w:szCs w:val="24"/>
        </w:rPr>
      </w:pPr>
    </w:p>
    <w:p w:rsidR="0048373E" w:rsidRPr="0048373E" w:rsidRDefault="0048373E" w:rsidP="0048373E">
      <w:pPr>
        <w:autoSpaceDE w:val="0"/>
        <w:autoSpaceDN w:val="0"/>
        <w:adjustRightInd w:val="0"/>
        <w:ind w:left="720" w:hanging="720"/>
        <w:jc w:val="both"/>
        <w:rPr>
          <w:rFonts w:ascii="Book Antiqua" w:eastAsia="Times New Roman" w:hAnsi="Book Antiqua" w:cs="Courier New"/>
          <w:color w:val="000000"/>
          <w:sz w:val="24"/>
          <w:szCs w:val="24"/>
          <w:u w:val="single"/>
        </w:rPr>
      </w:pPr>
      <w:r w:rsidRPr="00764050">
        <w:rPr>
          <w:rFonts w:ascii="Book Antiqua" w:eastAsia="Times New Roman" w:hAnsi="Book Antiqua" w:cs="Courier New"/>
          <w:color w:val="000000"/>
          <w:sz w:val="24"/>
          <w:szCs w:val="24"/>
        </w:rPr>
        <w:t>2.</w:t>
      </w:r>
      <w:r w:rsidRPr="00764050">
        <w:rPr>
          <w:rFonts w:ascii="Book Antiqua" w:eastAsia="Times New Roman" w:hAnsi="Book Antiqua" w:cs="Courier New"/>
          <w:color w:val="000000"/>
          <w:sz w:val="24"/>
          <w:szCs w:val="24"/>
        </w:rPr>
        <w:tab/>
        <w:t>Provide the case name and number of any other appeal, special action, or petition for review filed from the same, or a consolidated, superior court action.</w:t>
      </w: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3.</w:t>
      </w:r>
      <w:r w:rsidRPr="00764050">
        <w:rPr>
          <w:rFonts w:ascii="Book Antiqua" w:eastAsia="Times New Roman" w:hAnsi="Book Antiqua" w:cs="Courier New"/>
          <w:color w:val="000000"/>
          <w:sz w:val="24"/>
          <w:szCs w:val="24"/>
        </w:rPr>
        <w:tab/>
        <w:t xml:space="preserve">Provide the case name and number of any other appeal(s) pending in the Court of Appeals that involve the same parties, events, or transactions giving rise to this appeal.  </w:t>
      </w: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 </w:t>
      </w: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hanging="720"/>
        <w:jc w:val="both"/>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4.</w:t>
      </w:r>
      <w:r w:rsidRPr="00764050">
        <w:rPr>
          <w:rFonts w:ascii="Book Antiqua" w:eastAsia="Times New Roman" w:hAnsi="Book Antiqua" w:cs="Courier New"/>
          <w:color w:val="000000"/>
          <w:sz w:val="24"/>
          <w:szCs w:val="24"/>
        </w:rPr>
        <w:tab/>
        <w:t xml:space="preserve">Provide the case name and number of any known pending appeals in the Court of Appeals that raise the same or closely related issues.    </w:t>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  </w:t>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jc w:val="center"/>
        <w:rPr>
          <w:rFonts w:ascii="Book Antiqua" w:eastAsia="Times New Roman" w:hAnsi="Book Antiqua" w:cs="Courier New"/>
          <w:b/>
          <w:color w:val="000000"/>
          <w:sz w:val="24"/>
          <w:szCs w:val="24"/>
        </w:rPr>
      </w:pPr>
      <w:r w:rsidRPr="00764050">
        <w:rPr>
          <w:rFonts w:ascii="Book Antiqua" w:eastAsia="Times New Roman" w:hAnsi="Book Antiqua" w:cs="Courier New"/>
          <w:b/>
          <w:color w:val="000000"/>
          <w:sz w:val="24"/>
          <w:szCs w:val="24"/>
        </w:rPr>
        <w:t>E.  CONTACT INFORMATION</w:t>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1.</w:t>
      </w:r>
      <w:r w:rsidRPr="00764050">
        <w:rPr>
          <w:rFonts w:ascii="Book Antiqua" w:eastAsia="Times New Roman" w:hAnsi="Book Antiqua" w:cs="Courier New"/>
          <w:color w:val="000000"/>
          <w:sz w:val="24"/>
          <w:szCs w:val="24"/>
        </w:rPr>
        <w:tab/>
        <w:t xml:space="preserve">Filing Party  </w:t>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ab/>
        <w:t>This Case Management Statement is filed by or on behalf of:</w:t>
      </w: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Name of Party: </w:t>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u w:val="single"/>
        </w:rPr>
      </w:pPr>
      <w:r w:rsidRPr="00764050">
        <w:rPr>
          <w:rFonts w:ascii="Book Antiqua" w:eastAsia="Times New Roman" w:hAnsi="Book Antiqua" w:cs="Courier New"/>
          <w:color w:val="000000"/>
          <w:sz w:val="24"/>
          <w:szCs w:val="24"/>
        </w:rPr>
        <w:t xml:space="preserve">Counsel: </w:t>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u w:val="single"/>
        </w:rPr>
      </w:pPr>
      <w:r w:rsidRPr="00764050">
        <w:rPr>
          <w:rFonts w:ascii="Book Antiqua" w:eastAsia="Times New Roman" w:hAnsi="Book Antiqua" w:cs="Courier New"/>
          <w:color w:val="000000"/>
          <w:sz w:val="24"/>
          <w:szCs w:val="24"/>
        </w:rPr>
        <w:t xml:space="preserve">Address: </w:t>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u w:val="single"/>
        </w:rPr>
      </w:pP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u w:val="single"/>
        </w:rPr>
      </w:pP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Email address: </w:t>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u w:val="single"/>
        </w:rPr>
      </w:pPr>
      <w:r w:rsidRPr="00764050">
        <w:rPr>
          <w:rFonts w:ascii="Book Antiqua" w:eastAsia="Times New Roman" w:hAnsi="Book Antiqua" w:cs="Courier New"/>
          <w:color w:val="000000"/>
          <w:sz w:val="24"/>
          <w:szCs w:val="24"/>
        </w:rPr>
        <w:t xml:space="preserve">Telephone: </w:t>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 </w:t>
      </w: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Check one: </w:t>
      </w:r>
      <w:r w:rsidRPr="00764050">
        <w:rPr>
          <w:rFonts w:ascii="Book Antiqua" w:eastAsia="Times New Roman" w:hAnsi="Book Antiqua" w:cs="Courier New"/>
          <w:color w:val="000000"/>
          <w:sz w:val="24"/>
          <w:szCs w:val="24"/>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rPr>
        <w:t xml:space="preserve"> Appellant</w:t>
      </w:r>
      <w:r w:rsidRPr="00764050">
        <w:rPr>
          <w:rFonts w:ascii="Book Antiqua" w:eastAsia="Times New Roman" w:hAnsi="Book Antiqua" w:cs="Courier New"/>
          <w:color w:val="000000"/>
          <w:sz w:val="24"/>
          <w:szCs w:val="24"/>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rPr>
        <w:t xml:space="preserve"> Cross-Appellant</w:t>
      </w:r>
      <w:r w:rsidRPr="00764050">
        <w:rPr>
          <w:rFonts w:ascii="Book Antiqua" w:eastAsia="Times New Roman" w:hAnsi="Book Antiqua" w:cs="Courier New"/>
          <w:color w:val="000000"/>
          <w:sz w:val="24"/>
          <w:szCs w:val="24"/>
        </w:rPr>
        <w:tab/>
        <w:t xml:space="preserve">_____ Appellee </w:t>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jc w:val="both"/>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For a joint statement by multiple appellants, provide contact information for additional appellants on a separate sheet accompanied by certification that they concur in the contents of this statement. </w:t>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 2.</w:t>
      </w:r>
      <w:r w:rsidRPr="00764050">
        <w:rPr>
          <w:rFonts w:ascii="Book Antiqua" w:eastAsia="Times New Roman" w:hAnsi="Book Antiqua" w:cs="Courier New"/>
          <w:color w:val="000000"/>
          <w:sz w:val="24"/>
          <w:szCs w:val="24"/>
        </w:rPr>
        <w:tab/>
        <w:t xml:space="preserve">Opposing Party   </w:t>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Name of Party: </w:t>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u w:val="single"/>
        </w:rPr>
      </w:pPr>
      <w:r w:rsidRPr="00764050">
        <w:rPr>
          <w:rFonts w:ascii="Book Antiqua" w:eastAsia="Times New Roman" w:hAnsi="Book Antiqua" w:cs="Courier New"/>
          <w:color w:val="000000"/>
          <w:sz w:val="24"/>
          <w:szCs w:val="24"/>
        </w:rPr>
        <w:tab/>
        <w:t xml:space="preserve">Counsel for Opposing Party: </w:t>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u w:val="single"/>
        </w:rPr>
      </w:pPr>
      <w:r w:rsidRPr="00764050">
        <w:rPr>
          <w:rFonts w:ascii="Book Antiqua" w:eastAsia="Times New Roman" w:hAnsi="Book Antiqua" w:cs="Courier New"/>
          <w:color w:val="000000"/>
          <w:sz w:val="24"/>
          <w:szCs w:val="24"/>
        </w:rPr>
        <w:t xml:space="preserve">Address: </w:t>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u w:val="single"/>
        </w:rPr>
      </w:pP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u w:val="single"/>
        </w:rPr>
      </w:pP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Email address: </w:t>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720"/>
        <w:rPr>
          <w:rFonts w:ascii="Book Antiqua" w:eastAsia="Times New Roman" w:hAnsi="Book Antiqua" w:cs="Courier New"/>
          <w:color w:val="000000"/>
          <w:sz w:val="24"/>
          <w:szCs w:val="24"/>
          <w:u w:val="single"/>
        </w:rPr>
      </w:pPr>
      <w:r w:rsidRPr="00764050">
        <w:rPr>
          <w:rFonts w:ascii="Book Antiqua" w:eastAsia="Times New Roman" w:hAnsi="Book Antiqua" w:cs="Courier New"/>
          <w:color w:val="000000"/>
          <w:sz w:val="24"/>
          <w:szCs w:val="24"/>
        </w:rPr>
        <w:t xml:space="preserve">Telephone: </w:t>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ab/>
        <w:t xml:space="preserve"> </w:t>
      </w:r>
    </w:p>
    <w:p w:rsidR="0048373E" w:rsidRPr="004C4462" w:rsidRDefault="0048373E" w:rsidP="0048373E">
      <w:pPr>
        <w:autoSpaceDE w:val="0"/>
        <w:autoSpaceDN w:val="0"/>
        <w:adjustRightInd w:val="0"/>
        <w:rPr>
          <w:rFonts w:ascii="Book Antiqua" w:eastAsia="Times New Roman" w:hAnsi="Book Antiqua" w:cs="Courier New"/>
          <w:color w:val="000000"/>
        </w:rPr>
      </w:pPr>
      <w:r w:rsidRPr="00764050">
        <w:rPr>
          <w:rFonts w:ascii="Book Antiqua" w:eastAsia="Times New Roman" w:hAnsi="Book Antiqua" w:cs="Courier New"/>
          <w:color w:val="000000"/>
          <w:sz w:val="24"/>
          <w:szCs w:val="24"/>
        </w:rPr>
        <w:tab/>
        <w:t>(List additional counsel/parties on separate sheet if necessary</w:t>
      </w:r>
      <w:r>
        <w:rPr>
          <w:rFonts w:ascii="Book Antiqua" w:eastAsia="Times New Roman" w:hAnsi="Book Antiqua" w:cs="Courier New"/>
          <w:b/>
          <w:color w:val="000000"/>
        </w:rPr>
        <w:br w:type="page"/>
      </w:r>
    </w:p>
    <w:p w:rsidR="0048373E" w:rsidRPr="00764050" w:rsidRDefault="0048373E" w:rsidP="0048373E">
      <w:pPr>
        <w:autoSpaceDE w:val="0"/>
        <w:autoSpaceDN w:val="0"/>
        <w:adjustRightInd w:val="0"/>
        <w:jc w:val="center"/>
        <w:rPr>
          <w:rFonts w:ascii="Book Antiqua" w:eastAsia="Times New Roman" w:hAnsi="Book Antiqua" w:cs="Courier New"/>
          <w:b/>
          <w:color w:val="000000"/>
          <w:sz w:val="24"/>
          <w:szCs w:val="24"/>
        </w:rPr>
      </w:pPr>
      <w:r w:rsidRPr="00764050">
        <w:rPr>
          <w:rFonts w:ascii="Book Antiqua" w:eastAsia="Times New Roman" w:hAnsi="Book Antiqua" w:cs="Courier New"/>
          <w:b/>
          <w:color w:val="000000"/>
          <w:sz w:val="24"/>
          <w:szCs w:val="24"/>
        </w:rPr>
        <w:lastRenderedPageBreak/>
        <w:t>CERTIFICATION OF SERVICE</w:t>
      </w:r>
    </w:p>
    <w:p w:rsidR="0048373E" w:rsidRPr="00764050" w:rsidRDefault="0048373E" w:rsidP="0048373E">
      <w:pPr>
        <w:autoSpaceDE w:val="0"/>
        <w:autoSpaceDN w:val="0"/>
        <w:adjustRightInd w:val="0"/>
        <w:jc w:val="center"/>
        <w:rPr>
          <w:rFonts w:ascii="Book Antiqua" w:eastAsia="Times New Roman" w:hAnsi="Book Antiqua" w:cs="Courier New"/>
          <w:b/>
          <w:color w:val="000000"/>
          <w:sz w:val="24"/>
          <w:szCs w:val="24"/>
        </w:rPr>
      </w:pPr>
    </w:p>
    <w:p w:rsidR="0048373E" w:rsidRPr="00764050" w:rsidRDefault="0048373E" w:rsidP="0048373E">
      <w:pPr>
        <w:autoSpaceDE w:val="0"/>
        <w:autoSpaceDN w:val="0"/>
        <w:adjustRightInd w:val="0"/>
        <w:jc w:val="center"/>
        <w:rPr>
          <w:rFonts w:ascii="Book Antiqua" w:eastAsia="Times New Roman" w:hAnsi="Book Antiqua" w:cs="Courier New"/>
          <w:b/>
          <w:color w:val="000000"/>
          <w:sz w:val="24"/>
          <w:szCs w:val="24"/>
        </w:rPr>
      </w:pPr>
    </w:p>
    <w:p w:rsidR="0048373E" w:rsidRPr="00764050" w:rsidRDefault="0048373E" w:rsidP="0048373E">
      <w:pPr>
        <w:autoSpaceDE w:val="0"/>
        <w:autoSpaceDN w:val="0"/>
        <w:adjustRightInd w:val="0"/>
        <w:jc w:val="both"/>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I certify that on the _____ day of ________________, ________, I served copies of the above Case Management Statement on all counsel/parties of record by </w:t>
      </w:r>
      <w:r w:rsidR="005C486F">
        <w:rPr>
          <w:rFonts w:ascii="Book Antiqua" w:eastAsia="Times New Roman" w:hAnsi="Book Antiqua" w:cs="Courier New"/>
          <w:color w:val="000000"/>
          <w:sz w:val="24"/>
          <w:szCs w:val="24"/>
        </w:rPr>
        <w:t xml:space="preserve">email </w:t>
      </w:r>
      <w:r w:rsidRPr="00764050">
        <w:rPr>
          <w:rFonts w:ascii="Book Antiqua" w:eastAsia="Times New Roman" w:hAnsi="Book Antiqua" w:cs="Courier New"/>
          <w:color w:val="000000"/>
          <w:sz w:val="24"/>
          <w:szCs w:val="24"/>
        </w:rPr>
        <w:t xml:space="preserve">or by depositing a true copy thereof in the United States mail addressed as follows:  </w:t>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Name:</w:t>
      </w:r>
      <w:r w:rsidRPr="00764050">
        <w:rPr>
          <w:rFonts w:ascii="Book Antiqua" w:eastAsia="Times New Roman" w:hAnsi="Book Antiqua" w:cs="Courier New"/>
          <w:color w:val="000000"/>
          <w:sz w:val="24"/>
          <w:szCs w:val="24"/>
        </w:rPr>
        <w:tab/>
        <w:t xml:space="preserve"> </w:t>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rPr>
        <w:tab/>
      </w:r>
      <w:r w:rsidRPr="00764050">
        <w:rPr>
          <w:rFonts w:ascii="Book Antiqua" w:eastAsia="Times New Roman" w:hAnsi="Book Antiqua" w:cs="Courier New"/>
          <w:color w:val="000000"/>
          <w:sz w:val="24"/>
          <w:szCs w:val="24"/>
        </w:rPr>
        <w:tab/>
      </w:r>
      <w:r w:rsidRPr="00764050">
        <w:rPr>
          <w:rFonts w:ascii="Book Antiqua" w:eastAsia="Times New Roman" w:hAnsi="Book Antiqua" w:cs="Courier New"/>
          <w:color w:val="000000"/>
          <w:sz w:val="24"/>
          <w:szCs w:val="24"/>
        </w:rPr>
        <w:tab/>
      </w:r>
      <w:r w:rsidRPr="00764050">
        <w:rPr>
          <w:rFonts w:ascii="Book Antiqua" w:eastAsia="Times New Roman" w:hAnsi="Book Antiqua" w:cs="Courier New"/>
          <w:color w:val="000000"/>
          <w:sz w:val="24"/>
          <w:szCs w:val="24"/>
        </w:rPr>
        <w:tab/>
      </w:r>
      <w:r w:rsidRPr="00764050">
        <w:rPr>
          <w:rFonts w:ascii="Book Antiqua" w:eastAsia="Times New Roman" w:hAnsi="Book Antiqua" w:cs="Courier New"/>
          <w:color w:val="000000"/>
          <w:sz w:val="24"/>
          <w:szCs w:val="24"/>
        </w:rPr>
        <w:tab/>
      </w:r>
      <w:r w:rsidRPr="00764050">
        <w:rPr>
          <w:rFonts w:ascii="Book Antiqua" w:eastAsia="Times New Roman" w:hAnsi="Book Antiqua" w:cs="Courier New"/>
          <w:color w:val="000000"/>
          <w:sz w:val="24"/>
          <w:szCs w:val="24"/>
        </w:rPr>
        <w:tab/>
      </w:r>
    </w:p>
    <w:p w:rsidR="0048373E" w:rsidRPr="00764050" w:rsidRDefault="0048373E" w:rsidP="0048373E">
      <w:pPr>
        <w:autoSpaceDE w:val="0"/>
        <w:autoSpaceDN w:val="0"/>
        <w:adjustRightInd w:val="0"/>
        <w:rPr>
          <w:rFonts w:ascii="Book Antiqua" w:eastAsia="Times New Roman" w:hAnsi="Book Antiqua" w:cs="Courier New"/>
          <w:color w:val="000000"/>
          <w:sz w:val="24"/>
          <w:szCs w:val="24"/>
          <w:u w:val="single"/>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r w:rsidRPr="00764050">
        <w:rPr>
          <w:rFonts w:ascii="Book Antiqua" w:eastAsia="Times New Roman" w:hAnsi="Book Antiqua" w:cs="Courier New"/>
          <w:color w:val="000000"/>
          <w:sz w:val="24"/>
          <w:szCs w:val="24"/>
        </w:rPr>
        <w:t xml:space="preserve">Address: </w:t>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rPr>
        <w:tab/>
      </w:r>
      <w:r w:rsidRPr="00764050">
        <w:rPr>
          <w:rFonts w:ascii="Book Antiqua" w:eastAsia="Times New Roman" w:hAnsi="Book Antiqua" w:cs="Courier New"/>
          <w:color w:val="000000"/>
          <w:sz w:val="24"/>
          <w:szCs w:val="24"/>
        </w:rPr>
        <w:tab/>
      </w:r>
      <w:r w:rsidRPr="00764050">
        <w:rPr>
          <w:rFonts w:ascii="Book Antiqua" w:eastAsia="Times New Roman" w:hAnsi="Book Antiqua" w:cs="Courier New"/>
          <w:color w:val="000000"/>
          <w:sz w:val="24"/>
          <w:szCs w:val="24"/>
        </w:rPr>
        <w:tab/>
      </w:r>
      <w:r w:rsidRPr="00764050">
        <w:rPr>
          <w:rFonts w:ascii="Book Antiqua" w:eastAsia="Times New Roman" w:hAnsi="Book Antiqua" w:cs="Courier New"/>
          <w:color w:val="000000"/>
          <w:sz w:val="24"/>
          <w:szCs w:val="24"/>
        </w:rPr>
        <w:tab/>
      </w:r>
      <w:r w:rsidRPr="00764050">
        <w:rPr>
          <w:rFonts w:ascii="Book Antiqua" w:eastAsia="Times New Roman" w:hAnsi="Book Antiqua" w:cs="Courier New"/>
          <w:color w:val="000000"/>
          <w:sz w:val="24"/>
          <w:szCs w:val="24"/>
        </w:rPr>
        <w:tab/>
      </w:r>
      <w:r w:rsidRPr="00764050">
        <w:rPr>
          <w:rFonts w:ascii="Book Antiqua" w:eastAsia="Times New Roman" w:hAnsi="Book Antiqua" w:cs="Courier New"/>
          <w:color w:val="000000"/>
          <w:sz w:val="24"/>
          <w:szCs w:val="24"/>
        </w:rPr>
        <w:tab/>
      </w:r>
    </w:p>
    <w:p w:rsidR="0048373E" w:rsidRPr="00764050" w:rsidRDefault="0048373E" w:rsidP="0048373E">
      <w:pPr>
        <w:autoSpaceDE w:val="0"/>
        <w:autoSpaceDN w:val="0"/>
        <w:adjustRightInd w:val="0"/>
        <w:rPr>
          <w:rFonts w:ascii="Book Antiqua" w:eastAsia="Times New Roman" w:hAnsi="Book Antiqua" w:cs="Courier New"/>
          <w:color w:val="000000"/>
          <w:sz w:val="24"/>
          <w:szCs w:val="24"/>
          <w:u w:val="single"/>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u w:val="single"/>
        </w:rPr>
      </w:pP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r w:rsidRPr="00764050">
        <w:rPr>
          <w:rFonts w:ascii="Book Antiqua" w:eastAsia="Times New Roman" w:hAnsi="Book Antiqua" w:cs="Courier New"/>
          <w:color w:val="000000"/>
          <w:sz w:val="24"/>
          <w:szCs w:val="24"/>
          <w:u w:val="single"/>
        </w:rPr>
        <w:tab/>
      </w: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rPr>
          <w:rFonts w:ascii="Book Antiqua" w:eastAsia="Times New Roman" w:hAnsi="Book Antiqua" w:cs="Courier New"/>
          <w:color w:val="000000"/>
          <w:sz w:val="24"/>
          <w:szCs w:val="24"/>
        </w:rPr>
      </w:pPr>
    </w:p>
    <w:p w:rsidR="0048373E" w:rsidRPr="00764050" w:rsidRDefault="0048373E" w:rsidP="0048373E">
      <w:pPr>
        <w:autoSpaceDE w:val="0"/>
        <w:autoSpaceDN w:val="0"/>
        <w:adjustRightInd w:val="0"/>
        <w:ind w:left="5040"/>
        <w:rPr>
          <w:rFonts w:ascii="Book Antiqua" w:eastAsia="Times New Roman" w:hAnsi="Book Antiqua" w:cs="Arial"/>
          <w:b/>
          <w:bCs/>
          <w:color w:val="000000"/>
          <w:sz w:val="24"/>
          <w:szCs w:val="24"/>
          <w:u w:val="single"/>
        </w:rPr>
      </w:pPr>
      <w:r w:rsidRPr="00764050">
        <w:rPr>
          <w:rFonts w:ascii="Book Antiqua" w:eastAsia="Times New Roman" w:hAnsi="Book Antiqua" w:cs="Arial"/>
          <w:color w:val="000000"/>
          <w:sz w:val="24"/>
          <w:szCs w:val="24"/>
          <w:u w:val="single"/>
        </w:rPr>
        <w:tab/>
      </w:r>
      <w:r w:rsidRPr="00764050">
        <w:rPr>
          <w:rFonts w:ascii="Book Antiqua" w:eastAsia="Times New Roman" w:hAnsi="Book Antiqua" w:cs="Arial"/>
          <w:color w:val="000000"/>
          <w:sz w:val="24"/>
          <w:szCs w:val="24"/>
          <w:u w:val="single"/>
        </w:rPr>
        <w:tab/>
      </w:r>
      <w:r w:rsidRPr="00764050">
        <w:rPr>
          <w:rFonts w:ascii="Book Antiqua" w:eastAsia="Times New Roman" w:hAnsi="Book Antiqua" w:cs="Arial"/>
          <w:color w:val="000000"/>
          <w:sz w:val="24"/>
          <w:szCs w:val="24"/>
          <w:u w:val="single"/>
        </w:rPr>
        <w:tab/>
      </w:r>
      <w:r w:rsidRPr="00764050">
        <w:rPr>
          <w:rFonts w:ascii="Book Antiqua" w:eastAsia="Times New Roman" w:hAnsi="Book Antiqua" w:cs="Arial"/>
          <w:color w:val="000000"/>
          <w:sz w:val="24"/>
          <w:szCs w:val="24"/>
          <w:u w:val="single"/>
        </w:rPr>
        <w:tab/>
      </w:r>
      <w:r w:rsidRPr="00764050">
        <w:rPr>
          <w:rFonts w:ascii="Book Antiqua" w:eastAsia="Times New Roman" w:hAnsi="Book Antiqua" w:cs="Arial"/>
          <w:color w:val="000000"/>
          <w:sz w:val="24"/>
          <w:szCs w:val="24"/>
          <w:u w:val="single"/>
        </w:rPr>
        <w:tab/>
      </w:r>
      <w:r w:rsidRPr="00764050">
        <w:rPr>
          <w:rFonts w:ascii="Book Antiqua" w:eastAsia="Times New Roman" w:hAnsi="Book Antiqua" w:cs="Arial"/>
          <w:color w:val="000000"/>
          <w:sz w:val="24"/>
          <w:szCs w:val="24"/>
          <w:u w:val="single"/>
        </w:rPr>
        <w:tab/>
      </w:r>
      <w:r w:rsidRPr="00764050">
        <w:rPr>
          <w:rFonts w:ascii="Book Antiqua" w:eastAsia="Times New Roman" w:hAnsi="Book Antiqua" w:cs="Arial"/>
          <w:b/>
          <w:bCs/>
          <w:color w:val="000000"/>
          <w:sz w:val="24"/>
          <w:szCs w:val="24"/>
          <w:u w:val="single"/>
        </w:rPr>
        <w:t xml:space="preserve"> </w:t>
      </w:r>
    </w:p>
    <w:p w:rsidR="0048373E" w:rsidRPr="00764050" w:rsidRDefault="0048373E" w:rsidP="0048373E">
      <w:pPr>
        <w:autoSpaceDE w:val="0"/>
        <w:autoSpaceDN w:val="0"/>
        <w:adjustRightInd w:val="0"/>
        <w:ind w:left="5040"/>
        <w:rPr>
          <w:rFonts w:ascii="Book Antiqua" w:eastAsia="Times New Roman" w:hAnsi="Book Antiqua" w:cs="Courier New"/>
          <w:b/>
          <w:bCs/>
          <w:iCs/>
          <w:color w:val="000000"/>
          <w:sz w:val="24"/>
          <w:szCs w:val="24"/>
        </w:rPr>
      </w:pPr>
      <w:r w:rsidRPr="00764050">
        <w:rPr>
          <w:rFonts w:ascii="Book Antiqua" w:eastAsia="Times New Roman" w:hAnsi="Book Antiqua" w:cs="Arial"/>
          <w:bCs/>
          <w:color w:val="000000"/>
          <w:sz w:val="24"/>
          <w:szCs w:val="24"/>
        </w:rPr>
        <w:t xml:space="preserve">Signature </w:t>
      </w:r>
    </w:p>
    <w:p w:rsidR="0048373E" w:rsidRDefault="0048373E" w:rsidP="0048373E">
      <w:pPr>
        <w:autoSpaceDE w:val="0"/>
        <w:autoSpaceDN w:val="0"/>
        <w:adjustRightInd w:val="0"/>
        <w:rPr>
          <w:rFonts w:ascii="Book Antiqua" w:eastAsia="Times New Roman" w:hAnsi="Book Antiqua" w:cs="Courier New"/>
          <w:b/>
          <w:bCs/>
          <w:iCs/>
          <w:color w:val="000000"/>
          <w:sz w:val="18"/>
          <w:szCs w:val="18"/>
        </w:rPr>
      </w:pPr>
    </w:p>
    <w:p w:rsidR="0068585C" w:rsidRDefault="0068585C"/>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Default="0048373E"/>
    <w:p w:rsidR="0048373E" w:rsidRPr="0048373E" w:rsidRDefault="0048373E" w:rsidP="0048373E">
      <w:pPr>
        <w:autoSpaceDE w:val="0"/>
        <w:autoSpaceDN w:val="0"/>
        <w:adjustRightInd w:val="0"/>
        <w:rPr>
          <w:rFonts w:ascii="Book Antiqua" w:eastAsia="Times New Roman" w:hAnsi="Book Antiqua" w:cs="Courier New"/>
          <w:color w:val="000000"/>
          <w:sz w:val="18"/>
          <w:szCs w:val="18"/>
        </w:rPr>
      </w:pPr>
      <w:r w:rsidRPr="006E6EBA">
        <w:rPr>
          <w:rFonts w:ascii="Book Antiqua" w:eastAsia="Times New Roman" w:hAnsi="Book Antiqua" w:cs="Courier New"/>
          <w:b/>
          <w:bCs/>
          <w:iCs/>
          <w:color w:val="000000"/>
          <w:sz w:val="18"/>
          <w:szCs w:val="18"/>
        </w:rPr>
        <w:t xml:space="preserve">Revised </w:t>
      </w:r>
      <w:r w:rsidR="0066598B">
        <w:rPr>
          <w:rFonts w:ascii="Book Antiqua" w:eastAsia="Times New Roman" w:hAnsi="Book Antiqua" w:cs="Courier New"/>
          <w:b/>
          <w:bCs/>
          <w:iCs/>
          <w:color w:val="000000"/>
          <w:sz w:val="18"/>
          <w:szCs w:val="18"/>
        </w:rPr>
        <w:t>April 2019</w:t>
      </w:r>
    </w:p>
    <w:sectPr w:rsidR="0048373E" w:rsidRPr="004837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D4B" w:rsidRDefault="00841D4B">
      <w:r>
        <w:separator/>
      </w:r>
    </w:p>
  </w:endnote>
  <w:endnote w:type="continuationSeparator" w:id="0">
    <w:p w:rsidR="00841D4B" w:rsidRDefault="0084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loisterBlack BT">
    <w:altName w:val="Courier New"/>
    <w:charset w:val="00"/>
    <w:family w:val="script"/>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775047"/>
      <w:docPartObj>
        <w:docPartGallery w:val="Page Numbers (Bottom of Page)"/>
        <w:docPartUnique/>
      </w:docPartObj>
    </w:sdtPr>
    <w:sdtEndPr>
      <w:rPr>
        <w:noProof/>
      </w:rPr>
    </w:sdtEndPr>
    <w:sdtContent>
      <w:p w:rsidR="0023573D" w:rsidRDefault="002357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959B7" w:rsidRDefault="00841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B7" w:rsidRDefault="00841D4B" w:rsidP="00F878ED">
    <w:pPr>
      <w:pStyle w:val="Footer"/>
      <w:jc w:val="center"/>
    </w:pPr>
  </w:p>
  <w:p w:rsidR="001959B7" w:rsidRDefault="00841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D4B" w:rsidRDefault="00841D4B">
      <w:r>
        <w:separator/>
      </w:r>
    </w:p>
  </w:footnote>
  <w:footnote w:type="continuationSeparator" w:id="0">
    <w:p w:rsidR="00841D4B" w:rsidRDefault="00841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C32F4"/>
    <w:multiLevelType w:val="hybridMultilevel"/>
    <w:tmpl w:val="15302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B078CA"/>
    <w:multiLevelType w:val="hybridMultilevel"/>
    <w:tmpl w:val="15302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3E"/>
    <w:rsid w:val="0023573D"/>
    <w:rsid w:val="0048373E"/>
    <w:rsid w:val="005C486F"/>
    <w:rsid w:val="0066598B"/>
    <w:rsid w:val="0068585C"/>
    <w:rsid w:val="00841D4B"/>
    <w:rsid w:val="00AE5C03"/>
    <w:rsid w:val="00D6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CD02"/>
  <w15:chartTrackingRefBased/>
  <w15:docId w15:val="{979EF9F2-94A4-4927-AE35-D4F46970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8373E"/>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373E"/>
    <w:pPr>
      <w:widowControl/>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48373E"/>
    <w:rPr>
      <w:rFonts w:ascii="Times New Roman" w:hAnsi="Times New Roman"/>
      <w:sz w:val="24"/>
      <w:szCs w:val="24"/>
    </w:rPr>
  </w:style>
  <w:style w:type="paragraph" w:styleId="Header">
    <w:name w:val="header"/>
    <w:basedOn w:val="Normal"/>
    <w:link w:val="HeaderChar"/>
    <w:uiPriority w:val="99"/>
    <w:unhideWhenUsed/>
    <w:rsid w:val="00AE5C03"/>
    <w:pPr>
      <w:tabs>
        <w:tab w:val="center" w:pos="4680"/>
        <w:tab w:val="right" w:pos="9360"/>
      </w:tabs>
    </w:pPr>
  </w:style>
  <w:style w:type="character" w:customStyle="1" w:styleId="HeaderChar">
    <w:name w:val="Header Char"/>
    <w:basedOn w:val="DefaultParagraphFont"/>
    <w:link w:val="Header"/>
    <w:uiPriority w:val="99"/>
    <w:rsid w:val="00AE5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Lavy, Tisha</dc:creator>
  <cp:keywords/>
  <dc:description/>
  <cp:lastModifiedBy>Lavy, Tisha</cp:lastModifiedBy>
  <cp:revision>6</cp:revision>
  <dcterms:created xsi:type="dcterms:W3CDTF">2019-09-17T19:23:00Z</dcterms:created>
  <dcterms:modified xsi:type="dcterms:W3CDTF">2019-09-17T19:29:00Z</dcterms:modified>
</cp:coreProperties>
</file>